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1CB7B" w14:textId="36C048B7" w:rsidR="00DA24E1" w:rsidRPr="00135F77" w:rsidRDefault="004923C7" w:rsidP="004923C7">
      <w:pPr>
        <w:spacing w:before="120" w:after="0"/>
        <w:ind w:left="111"/>
        <w:jc w:val="center"/>
        <w:outlineLvl w:val="0"/>
        <w:rPr>
          <w:rFonts w:eastAsia="Arial" w:cstheme="minorHAnsi"/>
          <w:b/>
          <w:bCs/>
          <w:sz w:val="28"/>
          <w:szCs w:val="28"/>
        </w:rPr>
      </w:pPr>
      <w:bookmarkStart w:id="0" w:name="_Toc53333671"/>
      <w:r w:rsidRPr="00135F77">
        <w:rPr>
          <w:rFonts w:eastAsia="Arial" w:cstheme="minorHAnsi"/>
          <w:b/>
          <w:bCs/>
          <w:sz w:val="28"/>
          <w:szCs w:val="28"/>
        </w:rPr>
        <w:t>Présentation de</w:t>
      </w:r>
      <w:r w:rsidR="00931A78" w:rsidRPr="00135F77">
        <w:rPr>
          <w:rFonts w:eastAsia="Arial" w:cstheme="minorHAnsi"/>
          <w:b/>
          <w:bCs/>
          <w:sz w:val="28"/>
          <w:szCs w:val="28"/>
        </w:rPr>
        <w:t xml:space="preserve"> la </w:t>
      </w:r>
      <w:r w:rsidR="00E6711B" w:rsidRPr="00135F77">
        <w:rPr>
          <w:rFonts w:eastAsia="Arial" w:cstheme="minorHAnsi"/>
          <w:b/>
          <w:bCs/>
          <w:sz w:val="28"/>
          <w:szCs w:val="28"/>
        </w:rPr>
        <w:t xml:space="preserve">boîte </w:t>
      </w:r>
      <w:r w:rsidR="00931A78" w:rsidRPr="00135F77">
        <w:rPr>
          <w:rFonts w:eastAsia="Arial" w:cstheme="minorHAnsi"/>
          <w:b/>
          <w:bCs/>
          <w:sz w:val="28"/>
          <w:szCs w:val="28"/>
        </w:rPr>
        <w:t>à outils</w:t>
      </w:r>
      <w:bookmarkEnd w:id="0"/>
    </w:p>
    <w:p w14:paraId="06983409" w14:textId="0E0937D9" w:rsidR="00DA24E1" w:rsidRPr="00135F77" w:rsidRDefault="00DA24E1" w:rsidP="004923C7">
      <w:pPr>
        <w:spacing w:before="120" w:after="0"/>
        <w:ind w:left="111"/>
        <w:jc w:val="center"/>
        <w:outlineLvl w:val="0"/>
        <w:rPr>
          <w:rFonts w:eastAsia="Arial" w:cstheme="minorHAnsi"/>
          <w:b/>
          <w:bCs/>
          <w:sz w:val="28"/>
          <w:szCs w:val="28"/>
        </w:rPr>
      </w:pPr>
      <w:r w:rsidRPr="00135F77">
        <w:rPr>
          <w:rFonts w:eastAsia="Arial" w:cstheme="minorHAnsi"/>
          <w:b/>
          <w:bCs/>
          <w:sz w:val="28"/>
          <w:szCs w:val="28"/>
        </w:rPr>
        <w:t xml:space="preserve"> </w:t>
      </w:r>
      <w:bookmarkStart w:id="1" w:name="_Toc53333672"/>
      <w:r w:rsidR="00E82274" w:rsidRPr="00135F77">
        <w:rPr>
          <w:rFonts w:eastAsia="Arial" w:cstheme="minorHAnsi"/>
          <w:b/>
          <w:bCs/>
          <w:sz w:val="28"/>
          <w:szCs w:val="28"/>
        </w:rPr>
        <w:t xml:space="preserve">Domaine 3 – </w:t>
      </w:r>
      <w:r w:rsidR="00BE0C2B" w:rsidRPr="00135F77">
        <w:rPr>
          <w:rFonts w:eastAsia="Arial" w:cstheme="minorHAnsi"/>
          <w:b/>
          <w:bCs/>
          <w:sz w:val="28"/>
          <w:szCs w:val="28"/>
        </w:rPr>
        <w:t>Les acteurs, la stratégie et le fonctionnement de l’établissement</w:t>
      </w:r>
      <w:bookmarkEnd w:id="1"/>
    </w:p>
    <w:p w14:paraId="1810E49C" w14:textId="77777777" w:rsidR="004923C7" w:rsidRPr="004C54D8" w:rsidRDefault="004923C7" w:rsidP="004923C7">
      <w:pPr>
        <w:spacing w:after="0" w:line="240" w:lineRule="auto"/>
        <w:rPr>
          <w:rFonts w:eastAsia="Arial" w:cstheme="minorHAnsi"/>
        </w:rPr>
      </w:pPr>
    </w:p>
    <w:p w14:paraId="5B1EF602" w14:textId="77777777" w:rsidR="004923C7" w:rsidRPr="004C54D8" w:rsidRDefault="004923C7" w:rsidP="004923C7">
      <w:pPr>
        <w:spacing w:after="0" w:line="240" w:lineRule="auto"/>
        <w:rPr>
          <w:rFonts w:eastAsia="Arial" w:cstheme="minorHAnsi"/>
        </w:rPr>
      </w:pPr>
    </w:p>
    <w:p w14:paraId="449D69DB" w14:textId="0F7066DE" w:rsidR="004923C7" w:rsidRPr="004C54D8" w:rsidRDefault="004923C7" w:rsidP="004923C7">
      <w:pPr>
        <w:spacing w:after="0" w:line="240" w:lineRule="auto"/>
        <w:rPr>
          <w:rFonts w:eastAsia="Arial" w:cstheme="minorHAnsi"/>
        </w:rPr>
      </w:pPr>
    </w:p>
    <w:p w14:paraId="65F2C2FC" w14:textId="77777777" w:rsidR="004923C7" w:rsidRPr="004C54D8" w:rsidRDefault="004923C7" w:rsidP="004923C7">
      <w:pPr>
        <w:spacing w:after="0" w:line="240" w:lineRule="auto"/>
        <w:rPr>
          <w:rFonts w:eastAsia="Arial" w:cstheme="minorHAnsi"/>
        </w:rPr>
      </w:pPr>
    </w:p>
    <w:p w14:paraId="6F8C9BC3" w14:textId="77777777" w:rsidR="00614520" w:rsidRPr="004C54D8" w:rsidRDefault="00614520" w:rsidP="00614520">
      <w:pPr>
        <w:spacing w:after="0" w:line="240" w:lineRule="auto"/>
        <w:jc w:val="both"/>
        <w:rPr>
          <w:rFonts w:eastAsia="Arial" w:cstheme="minorHAnsi"/>
        </w:rPr>
      </w:pPr>
      <w:r w:rsidRPr="008A44E0">
        <w:rPr>
          <w:rFonts w:eastAsia="Arial" w:cstheme="minorHAnsi"/>
          <w:color w:val="FF0000"/>
        </w:rPr>
        <w:t xml:space="preserve">Ces fiches sont des aides à l’auto-évaluation de l’établissement. </w:t>
      </w:r>
      <w:r w:rsidRPr="008A44E0">
        <w:rPr>
          <w:rFonts w:eastAsia="Arial" w:cstheme="minorHAnsi"/>
          <w:b/>
          <w:bCs/>
          <w:color w:val="FF0000"/>
        </w:rPr>
        <w:t>Elles n’ont pas vocation à normer la démarche mais elles proposent des pistes de réflexion.</w:t>
      </w:r>
      <w:r w:rsidRPr="008A44E0">
        <w:rPr>
          <w:rFonts w:eastAsia="Arial" w:cstheme="minorHAnsi"/>
          <w:color w:val="FF0000"/>
        </w:rPr>
        <w:t xml:space="preserve"> </w:t>
      </w:r>
      <w:r>
        <w:rPr>
          <w:color w:val="212121"/>
        </w:rPr>
        <w:t>En lien avec les objectifs généraux de</w:t>
      </w:r>
      <w:r>
        <w:rPr>
          <w:b/>
          <w:bCs/>
          <w:color w:val="212121"/>
        </w:rPr>
        <w:t xml:space="preserve"> </w:t>
      </w:r>
      <w:r>
        <w:rPr>
          <w:color w:val="212121"/>
        </w:rPr>
        <w:t>l’évaluation des établissements présentés dans le cadre d’évaluation et le guide d’auto-évaluation,</w:t>
      </w:r>
      <w:r>
        <w:rPr>
          <w:b/>
          <w:bCs/>
          <w:color w:val="212121"/>
        </w:rPr>
        <w:t xml:space="preserve"> il s’agit de s’interroger sur les effets des choix opérés dans l’établissement sur les apprentissages et la vie des élèves</w:t>
      </w:r>
      <w:r>
        <w:rPr>
          <w:color w:val="212121"/>
        </w:rPr>
        <w:t xml:space="preserve"> </w:t>
      </w:r>
      <w:r w:rsidRPr="00683F7B">
        <w:rPr>
          <w:b/>
        </w:rPr>
        <w:t>et de les analyser</w:t>
      </w:r>
      <w:r w:rsidRPr="00683F7B">
        <w:t xml:space="preserve"> </w:t>
      </w:r>
      <w:r>
        <w:rPr>
          <w:color w:val="212121"/>
        </w:rPr>
        <w:t xml:space="preserve">en répondant, pour chacun des quatre domaines, de manière synthétique aux questions suivantes </w:t>
      </w:r>
      <w:r w:rsidRPr="004C54D8">
        <w:rPr>
          <w:rFonts w:eastAsia="Arial" w:cstheme="minorHAnsi"/>
        </w:rPr>
        <w:t>:</w:t>
      </w:r>
    </w:p>
    <w:p w14:paraId="00407ABF" w14:textId="77777777" w:rsidR="00614520" w:rsidRPr="004C54D8" w:rsidRDefault="00614520" w:rsidP="00614520">
      <w:pPr>
        <w:spacing w:after="0" w:line="240" w:lineRule="auto"/>
        <w:rPr>
          <w:rFonts w:eastAsia="Arial" w:cstheme="minorHAnsi"/>
        </w:rPr>
      </w:pPr>
      <w:bookmarkStart w:id="2" w:name="_Hlk56423203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0"/>
        <w:gridCol w:w="7004"/>
      </w:tblGrid>
      <w:tr w:rsidR="00614520" w:rsidRPr="004C54D8" w14:paraId="4732B82E" w14:textId="77777777" w:rsidTr="00F545C7">
        <w:tc>
          <w:tcPr>
            <w:tcW w:w="7072" w:type="dxa"/>
          </w:tcPr>
          <w:p w14:paraId="44B1A6A9" w14:textId="77777777" w:rsidR="00614520" w:rsidRPr="004C54D8" w:rsidRDefault="00614520" w:rsidP="00F545C7">
            <w:pPr>
              <w:numPr>
                <w:ilvl w:val="0"/>
                <w:numId w:val="1"/>
              </w:numPr>
              <w:jc w:val="both"/>
              <w:rPr>
                <w:rFonts w:asciiTheme="minorHAnsi" w:eastAsia="Arial" w:hAnsiTheme="minorHAnsi" w:cstheme="minorHAnsi"/>
                <w:lang w:val="fr-FR"/>
              </w:rPr>
            </w:pPr>
            <w:r w:rsidRPr="004C54D8">
              <w:rPr>
                <w:rFonts w:asciiTheme="minorHAnsi" w:eastAsia="Arial" w:hAnsiTheme="minorHAnsi" w:cstheme="minorHAnsi"/>
                <w:lang w:val="fr-FR"/>
              </w:rPr>
              <w:t>Comment analysons-nous l</w:t>
            </w:r>
            <w:r>
              <w:rPr>
                <w:rFonts w:asciiTheme="minorHAnsi" w:eastAsia="Arial" w:hAnsiTheme="minorHAnsi" w:cstheme="minorHAnsi"/>
                <w:lang w:val="fr-FR"/>
              </w:rPr>
              <w:t>’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>organisation et le fonctionnement de l</w:t>
            </w:r>
            <w:r>
              <w:rPr>
                <w:rFonts w:asciiTheme="minorHAnsi" w:eastAsia="Arial" w:hAnsiTheme="minorHAnsi" w:cstheme="minorHAnsi"/>
                <w:lang w:val="fr-FR"/>
              </w:rPr>
              <w:t>’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>établissement ? Qu</w:t>
            </w:r>
            <w:r>
              <w:rPr>
                <w:rFonts w:asciiTheme="minorHAnsi" w:eastAsia="Arial" w:hAnsiTheme="minorHAnsi" w:cstheme="minorHAnsi"/>
                <w:lang w:val="fr-FR"/>
              </w:rPr>
              <w:t>’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>avons-nous voulu faire ? Pourquoi ? Qu</w:t>
            </w:r>
            <w:r>
              <w:rPr>
                <w:rFonts w:asciiTheme="minorHAnsi" w:eastAsia="Arial" w:hAnsiTheme="minorHAnsi" w:cstheme="minorHAnsi"/>
                <w:lang w:val="fr-FR"/>
              </w:rPr>
              <w:t>’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>avons-nous fait ? Comment ?</w:t>
            </w:r>
          </w:p>
          <w:p w14:paraId="6E5380DA" w14:textId="77777777" w:rsidR="00614520" w:rsidRPr="004C54D8" w:rsidRDefault="00614520" w:rsidP="00F545C7">
            <w:pPr>
              <w:numPr>
                <w:ilvl w:val="0"/>
                <w:numId w:val="1"/>
              </w:numPr>
              <w:jc w:val="both"/>
              <w:rPr>
                <w:rFonts w:asciiTheme="minorHAnsi" w:eastAsia="Arial" w:hAnsiTheme="minorHAnsi" w:cstheme="minorHAnsi"/>
                <w:lang w:val="fr-FR"/>
              </w:rPr>
            </w:pPr>
            <w:r w:rsidRPr="004C54D8">
              <w:rPr>
                <w:rFonts w:asciiTheme="minorHAnsi" w:eastAsia="Arial" w:hAnsiTheme="minorHAnsi" w:cstheme="minorHAnsi"/>
                <w:lang w:val="fr-FR"/>
              </w:rPr>
              <w:t xml:space="preserve">Que considérons-nous avoir bien ou </w:t>
            </w:r>
            <w:r>
              <w:rPr>
                <w:rFonts w:asciiTheme="minorHAnsi" w:eastAsia="Arial" w:hAnsiTheme="minorHAnsi" w:cstheme="minorHAnsi"/>
                <w:lang w:val="fr-FR"/>
              </w:rPr>
              <w:t>m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>oins bien réussi ? Pourquoi considérons-nous avoir réussi ? Qu</w:t>
            </w:r>
            <w:r>
              <w:rPr>
                <w:rFonts w:asciiTheme="minorHAnsi" w:eastAsia="Arial" w:hAnsiTheme="minorHAnsi" w:cstheme="minorHAnsi"/>
                <w:lang w:val="fr-FR"/>
              </w:rPr>
              <w:t>’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 xml:space="preserve">est-ce qui a permis cette réussite ou </w:t>
            </w:r>
            <w:r>
              <w:rPr>
                <w:rFonts w:asciiTheme="minorHAnsi" w:eastAsia="Arial" w:hAnsiTheme="minorHAnsi" w:cstheme="minorHAnsi"/>
                <w:lang w:val="fr-FR"/>
              </w:rPr>
              <w:t>qu’est-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>ce qui a manqué ? De quels atouts l</w:t>
            </w:r>
            <w:r>
              <w:rPr>
                <w:rFonts w:asciiTheme="minorHAnsi" w:eastAsia="Arial" w:hAnsiTheme="minorHAnsi" w:cstheme="minorHAnsi"/>
                <w:lang w:val="fr-FR"/>
              </w:rPr>
              <w:t>’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>établissement dispose-t-il dans ce domaine</w:t>
            </w:r>
            <w:r>
              <w:rPr>
                <w:rFonts w:asciiTheme="minorHAnsi" w:eastAsia="Arial" w:hAnsiTheme="minorHAnsi" w:cstheme="minorHAnsi"/>
                <w:lang w:val="fr-FR"/>
              </w:rPr>
              <w:t> ? Q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 xml:space="preserve">uels sont ses points de vigilance ou perfectibles ? Quelles sont ses contraintes ? </w:t>
            </w:r>
          </w:p>
        </w:tc>
        <w:tc>
          <w:tcPr>
            <w:tcW w:w="7072" w:type="dxa"/>
          </w:tcPr>
          <w:p w14:paraId="14832329" w14:textId="77777777" w:rsidR="00614520" w:rsidRPr="004C54D8" w:rsidRDefault="00614520" w:rsidP="00F545C7">
            <w:pPr>
              <w:numPr>
                <w:ilvl w:val="0"/>
                <w:numId w:val="1"/>
              </w:numPr>
              <w:jc w:val="both"/>
              <w:rPr>
                <w:rFonts w:asciiTheme="minorHAnsi" w:eastAsia="Arial" w:hAnsiTheme="minorHAnsi" w:cstheme="minorHAnsi"/>
                <w:lang w:val="fr-FR"/>
              </w:rPr>
            </w:pPr>
            <w:r w:rsidRPr="004C54D8">
              <w:rPr>
                <w:rFonts w:asciiTheme="minorHAnsi" w:eastAsia="Arial" w:hAnsiTheme="minorHAnsi" w:cstheme="minorHAnsi"/>
                <w:lang w:val="fr-FR"/>
              </w:rPr>
              <w:t>Quelles sont les questions qui se posent à nous ? Quels potentiels, quels leviers identifions-nous dans l</w:t>
            </w:r>
            <w:r>
              <w:rPr>
                <w:rFonts w:asciiTheme="minorHAnsi" w:eastAsia="Arial" w:hAnsiTheme="minorHAnsi" w:cstheme="minorHAnsi"/>
                <w:lang w:val="fr-FR"/>
              </w:rPr>
              <w:t>’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>établissement ? Quelles préoccupations ou points de tension rencontrons-nous ?</w:t>
            </w:r>
          </w:p>
          <w:p w14:paraId="05E88808" w14:textId="77777777" w:rsidR="00614520" w:rsidRPr="004C54D8" w:rsidRDefault="00614520" w:rsidP="00F545C7">
            <w:pPr>
              <w:numPr>
                <w:ilvl w:val="0"/>
                <w:numId w:val="1"/>
              </w:numPr>
              <w:jc w:val="both"/>
              <w:rPr>
                <w:rFonts w:asciiTheme="minorHAnsi" w:eastAsia="Arial" w:hAnsiTheme="minorHAnsi" w:cstheme="minorHAnsi"/>
                <w:lang w:val="fr-FR"/>
              </w:rPr>
            </w:pPr>
            <w:r w:rsidRPr="004C54D8">
              <w:rPr>
                <w:rFonts w:asciiTheme="minorHAnsi" w:eastAsia="Arial" w:hAnsiTheme="minorHAnsi" w:cstheme="minorHAnsi"/>
                <w:lang w:val="fr-FR"/>
              </w:rPr>
              <w:t>Quelles pistes de travail et quelles priorités identifions-nous pour notre établissement ? Quelles sont les actions à mener ? Pour quels objectifs ? Comment assurer le suivi des actions et l</w:t>
            </w:r>
            <w:r>
              <w:rPr>
                <w:rFonts w:asciiTheme="minorHAnsi" w:eastAsia="Arial" w:hAnsiTheme="minorHAnsi" w:cstheme="minorHAnsi"/>
                <w:lang w:val="fr-FR"/>
              </w:rPr>
              <w:t>’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>atteinte des objectifs ? Avec quelle organisation ?</w:t>
            </w:r>
          </w:p>
          <w:p w14:paraId="44B74DDC" w14:textId="7CFDA8CE" w:rsidR="00614520" w:rsidRPr="004C54D8" w:rsidRDefault="00614520" w:rsidP="00F545C7">
            <w:pPr>
              <w:numPr>
                <w:ilvl w:val="0"/>
                <w:numId w:val="1"/>
              </w:numPr>
              <w:spacing w:after="160"/>
              <w:jc w:val="both"/>
              <w:rPr>
                <w:rFonts w:asciiTheme="minorHAnsi" w:eastAsia="Arial" w:hAnsiTheme="minorHAnsi" w:cstheme="minorHAnsi"/>
                <w:lang w:val="fr-FR"/>
              </w:rPr>
            </w:pPr>
            <w:r w:rsidRPr="004C54D8">
              <w:rPr>
                <w:rFonts w:asciiTheme="minorHAnsi" w:eastAsia="Arial" w:hAnsiTheme="minorHAnsi" w:cstheme="minorHAnsi"/>
                <w:lang w:val="fr-FR"/>
              </w:rPr>
              <w:t>Quelles sont les ressources internes et externes à l</w:t>
            </w:r>
            <w:r>
              <w:rPr>
                <w:rFonts w:asciiTheme="minorHAnsi" w:eastAsia="Arial" w:hAnsiTheme="minorHAnsi" w:cstheme="minorHAnsi"/>
                <w:lang w:val="fr-FR"/>
              </w:rPr>
              <w:t>’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>établissement ?</w:t>
            </w:r>
            <w:r w:rsidR="0002483A">
              <w:rPr>
                <w:rFonts w:asciiTheme="minorHAnsi" w:eastAsia="Arial" w:hAnsiTheme="minorHAnsi" w:cstheme="minorHAnsi"/>
                <w:lang w:val="fr-FR"/>
              </w:rPr>
              <w:t xml:space="preserve"> 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>Quels sont les besoins en formation ou en accompagnement ? Quelles sont les contraintes propres à notre établissement ?</w:t>
            </w:r>
          </w:p>
        </w:tc>
      </w:tr>
    </w:tbl>
    <w:p w14:paraId="7FD08C95" w14:textId="77777777" w:rsidR="00614520" w:rsidRPr="004C54D8" w:rsidRDefault="00614520" w:rsidP="00614520">
      <w:pPr>
        <w:spacing w:after="0" w:line="240" w:lineRule="auto"/>
        <w:jc w:val="both"/>
        <w:rPr>
          <w:rFonts w:eastAsia="Arial" w:cstheme="minorHAnsi"/>
        </w:rPr>
      </w:pPr>
    </w:p>
    <w:bookmarkEnd w:id="2"/>
    <w:p w14:paraId="6D4CFAFA" w14:textId="7EAE2217" w:rsidR="003902D8" w:rsidRPr="004C54D8" w:rsidRDefault="00614520" w:rsidP="00614520">
      <w:pPr>
        <w:jc w:val="both"/>
        <w:rPr>
          <w:rFonts w:eastAsia="Arial" w:cstheme="minorHAnsi"/>
        </w:rPr>
      </w:pPr>
      <w:r w:rsidRPr="004C54D8">
        <w:rPr>
          <w:rFonts w:eastAsia="Arial" w:cstheme="minorHAnsi"/>
        </w:rPr>
        <w:t xml:space="preserve">Chaque domaine est décliné en plusieurs thèmes. Ce document propose pour chaque thème des pistes de réflexion et de questionnement. </w:t>
      </w:r>
      <w:r w:rsidRPr="00CE4ED2">
        <w:rPr>
          <w:rFonts w:eastAsia="Arial" w:cstheme="minorHAnsi"/>
          <w:b/>
          <w:bCs/>
        </w:rPr>
        <w:t>Elles ne constituent pas des points de passage obligés et l</w:t>
      </w:r>
      <w:r>
        <w:rPr>
          <w:rFonts w:eastAsia="Arial" w:cstheme="minorHAnsi"/>
          <w:b/>
          <w:bCs/>
        </w:rPr>
        <w:t>’</w:t>
      </w:r>
      <w:r w:rsidRPr="00CE4ED2">
        <w:rPr>
          <w:rFonts w:eastAsia="Arial" w:cstheme="minorHAnsi"/>
          <w:b/>
          <w:bCs/>
        </w:rPr>
        <w:t>exhaustivité n</w:t>
      </w:r>
      <w:r>
        <w:rPr>
          <w:rFonts w:eastAsia="Arial" w:cstheme="minorHAnsi"/>
          <w:b/>
          <w:bCs/>
        </w:rPr>
        <w:t>’</w:t>
      </w:r>
      <w:r w:rsidRPr="00CE4ED2">
        <w:rPr>
          <w:rFonts w:eastAsia="Arial" w:cstheme="minorHAnsi"/>
          <w:b/>
          <w:bCs/>
        </w:rPr>
        <w:t>est pas visée</w:t>
      </w:r>
      <w:r w:rsidRPr="004C54D8">
        <w:rPr>
          <w:rFonts w:eastAsia="Arial" w:cstheme="minorHAnsi"/>
        </w:rPr>
        <w:t>. L</w:t>
      </w:r>
      <w:r>
        <w:rPr>
          <w:rFonts w:eastAsia="Arial" w:cstheme="minorHAnsi"/>
        </w:rPr>
        <w:t>’</w:t>
      </w:r>
      <w:r w:rsidRPr="004C54D8">
        <w:rPr>
          <w:rFonts w:eastAsia="Arial" w:cstheme="minorHAnsi"/>
        </w:rPr>
        <w:t>objectif est que chaque établissement trouve</w:t>
      </w:r>
      <w:r>
        <w:rPr>
          <w:rFonts w:eastAsia="Arial" w:cstheme="minorHAnsi"/>
        </w:rPr>
        <w:t xml:space="preserve"> </w:t>
      </w:r>
      <w:r w:rsidRPr="004C54D8">
        <w:rPr>
          <w:rFonts w:eastAsia="Arial" w:cstheme="minorHAnsi"/>
        </w:rPr>
        <w:t xml:space="preserve">des éléments pour alimenter sa propre réflexion. En </w:t>
      </w:r>
      <w:r>
        <w:rPr>
          <w:rFonts w:eastAsia="Arial" w:cstheme="minorHAnsi"/>
        </w:rPr>
        <w:t>face de ces pistes sont proposé</w:t>
      </w:r>
      <w:r w:rsidRPr="004C54D8">
        <w:rPr>
          <w:rFonts w:eastAsia="Arial" w:cstheme="minorHAnsi"/>
        </w:rPr>
        <w:t xml:space="preserve">s des exemples </w:t>
      </w:r>
      <w:r w:rsidRPr="00C63B7D">
        <w:rPr>
          <w:rFonts w:eastAsia="Arial" w:cstheme="minorHAnsi"/>
        </w:rPr>
        <w:t xml:space="preserve">de données ou </w:t>
      </w:r>
      <w:r w:rsidRPr="004C54D8">
        <w:rPr>
          <w:rFonts w:eastAsia="Arial" w:cstheme="minorHAnsi"/>
        </w:rPr>
        <w:t>d</w:t>
      </w:r>
      <w:r>
        <w:rPr>
          <w:rFonts w:eastAsia="Arial" w:cstheme="minorHAnsi"/>
        </w:rPr>
        <w:t>’</w:t>
      </w:r>
      <w:r w:rsidRPr="004C54D8">
        <w:rPr>
          <w:rFonts w:eastAsia="Arial" w:cstheme="minorHAnsi"/>
        </w:rPr>
        <w:t>indicateurs sur lesquels s</w:t>
      </w:r>
      <w:r>
        <w:rPr>
          <w:rFonts w:eastAsia="Arial" w:cstheme="minorHAnsi"/>
        </w:rPr>
        <w:t>’</w:t>
      </w:r>
      <w:r w:rsidRPr="004C54D8">
        <w:rPr>
          <w:rFonts w:eastAsia="Arial" w:cstheme="minorHAnsi"/>
        </w:rPr>
        <w:t>appuyer, des observations qui peuvent être menées dans l</w:t>
      </w:r>
      <w:r>
        <w:rPr>
          <w:rFonts w:eastAsia="Arial" w:cstheme="minorHAnsi"/>
        </w:rPr>
        <w:t>’</w:t>
      </w:r>
      <w:r w:rsidRPr="004C54D8">
        <w:rPr>
          <w:rFonts w:eastAsia="Arial" w:cstheme="minorHAnsi"/>
        </w:rPr>
        <w:t xml:space="preserve">établissement et des </w:t>
      </w:r>
      <w:r>
        <w:rPr>
          <w:rFonts w:eastAsia="Arial" w:cstheme="minorHAnsi"/>
        </w:rPr>
        <w:t xml:space="preserve">exemples de </w:t>
      </w:r>
      <w:r w:rsidRPr="004C54D8">
        <w:rPr>
          <w:rFonts w:eastAsia="Arial" w:cstheme="minorHAnsi"/>
        </w:rPr>
        <w:t xml:space="preserve">documents internes qui peuvent être exploités. Il est aussi essentiel de prendre en considération </w:t>
      </w:r>
      <w:r>
        <w:rPr>
          <w:rFonts w:eastAsia="Arial" w:cstheme="minorHAnsi"/>
        </w:rPr>
        <w:t>le</w:t>
      </w:r>
      <w:r w:rsidRPr="004C54D8">
        <w:rPr>
          <w:rFonts w:eastAsia="Arial" w:cstheme="minorHAnsi"/>
        </w:rPr>
        <w:t xml:space="preserve"> point de vue de tous les acteurs (élèves, parents, personnels des collectivités, personnels éducatifs, CPE, enseignants, personnels de direction)</w:t>
      </w:r>
      <w:r>
        <w:rPr>
          <w:rFonts w:eastAsia="Arial" w:cstheme="minorHAnsi"/>
        </w:rPr>
        <w:t xml:space="preserve">. À </w:t>
      </w:r>
      <w:r w:rsidRPr="004C54D8">
        <w:rPr>
          <w:rFonts w:eastAsia="Arial" w:cstheme="minorHAnsi"/>
        </w:rPr>
        <w:t>cet effet, l</w:t>
      </w:r>
      <w:r>
        <w:rPr>
          <w:rFonts w:eastAsia="Arial" w:cstheme="minorHAnsi"/>
        </w:rPr>
        <w:t>’</w:t>
      </w:r>
      <w:r w:rsidRPr="004C54D8">
        <w:rPr>
          <w:rFonts w:eastAsia="Arial" w:cstheme="minorHAnsi"/>
        </w:rPr>
        <w:t>exploitation de questionnaires adaptés au contexte de l</w:t>
      </w:r>
      <w:r>
        <w:rPr>
          <w:rFonts w:eastAsia="Arial" w:cstheme="minorHAnsi"/>
        </w:rPr>
        <w:t>’</w:t>
      </w:r>
      <w:r w:rsidRPr="004C54D8">
        <w:rPr>
          <w:rFonts w:eastAsia="Arial" w:cstheme="minorHAnsi"/>
        </w:rPr>
        <w:t>établissement, la réalisation d</w:t>
      </w:r>
      <w:r>
        <w:rPr>
          <w:rFonts w:eastAsia="Arial" w:cstheme="minorHAnsi"/>
        </w:rPr>
        <w:t>’</w:t>
      </w:r>
      <w:r w:rsidRPr="004C54D8">
        <w:rPr>
          <w:rFonts w:eastAsia="Arial" w:cstheme="minorHAnsi"/>
        </w:rPr>
        <w:t>entretiens et les échanges lors de réunions de groupes de travail peuvent être les supports d</w:t>
      </w:r>
      <w:r>
        <w:rPr>
          <w:rFonts w:eastAsia="Arial" w:cstheme="minorHAnsi"/>
        </w:rPr>
        <w:t>’</w:t>
      </w:r>
      <w:r w:rsidRPr="004C54D8">
        <w:rPr>
          <w:rFonts w:eastAsia="Arial" w:cstheme="minorHAnsi"/>
        </w:rPr>
        <w:t>expression de l</w:t>
      </w:r>
      <w:r>
        <w:rPr>
          <w:rFonts w:eastAsia="Arial" w:cstheme="minorHAnsi"/>
        </w:rPr>
        <w:t>’</w:t>
      </w:r>
      <w:r w:rsidRPr="004C54D8">
        <w:rPr>
          <w:rFonts w:eastAsia="Arial" w:cstheme="minorHAnsi"/>
        </w:rPr>
        <w:t>ensemble des acteurs de l</w:t>
      </w:r>
      <w:r>
        <w:rPr>
          <w:rFonts w:eastAsia="Arial" w:cstheme="minorHAnsi"/>
        </w:rPr>
        <w:t>’</w:t>
      </w:r>
      <w:r w:rsidRPr="004C54D8">
        <w:rPr>
          <w:rFonts w:eastAsia="Arial" w:cstheme="minorHAnsi"/>
        </w:rPr>
        <w:t>établissement.</w:t>
      </w:r>
    </w:p>
    <w:p w14:paraId="3D45370A" w14:textId="77777777" w:rsidR="004923C7" w:rsidRPr="004C54D8" w:rsidRDefault="00460EF0" w:rsidP="004C54D8">
      <w:pPr>
        <w:pStyle w:val="Titre2"/>
      </w:pPr>
      <w:r>
        <w:lastRenderedPageBreak/>
        <w:t>Structuration du document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66"/>
        <w:gridCol w:w="6628"/>
      </w:tblGrid>
      <w:tr w:rsidR="004923C7" w:rsidRPr="004C54D8" w14:paraId="4BA74B60" w14:textId="77777777" w:rsidTr="00F32479">
        <w:tc>
          <w:tcPr>
            <w:tcW w:w="7366" w:type="dxa"/>
            <w:vMerge w:val="restart"/>
          </w:tcPr>
          <w:p w14:paraId="235D5BF7" w14:textId="77777777" w:rsidR="004923C7" w:rsidRPr="004C54D8" w:rsidRDefault="004923C7" w:rsidP="00F32479">
            <w:pPr>
              <w:rPr>
                <w:rFonts w:asciiTheme="minorHAnsi" w:hAnsiTheme="minorHAnsi" w:cstheme="minorHAnsi"/>
                <w:b/>
                <w:u w:val="single"/>
                <w:lang w:val="fr-FR"/>
              </w:rPr>
            </w:pPr>
            <w:r w:rsidRPr="004C54D8">
              <w:rPr>
                <w:rFonts w:asciiTheme="minorHAnsi" w:hAnsiTheme="minorHAnsi" w:cstheme="minorHAnsi"/>
                <w:b/>
                <w:u w:val="single"/>
                <w:lang w:val="fr-FR"/>
              </w:rPr>
              <w:t>Thème abordé</w:t>
            </w:r>
          </w:p>
          <w:p w14:paraId="4F9DEAB2" w14:textId="616A2D5A" w:rsidR="004923C7" w:rsidRPr="004C54D8" w:rsidRDefault="004923C7" w:rsidP="004923C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fr-FR"/>
              </w:rPr>
            </w:pPr>
            <w:r w:rsidRPr="004C54D8">
              <w:rPr>
                <w:rFonts w:asciiTheme="minorHAnsi" w:hAnsiTheme="minorHAnsi" w:cstheme="minorHAnsi"/>
                <w:lang w:val="fr-FR"/>
              </w:rPr>
              <w:t xml:space="preserve">Piste de questionnement 1 / </w:t>
            </w:r>
            <w:r w:rsidR="00E6711B">
              <w:rPr>
                <w:rFonts w:asciiTheme="minorHAnsi" w:hAnsiTheme="minorHAnsi" w:cstheme="minorHAnsi"/>
                <w:lang w:val="fr-FR"/>
              </w:rPr>
              <w:t>P</w:t>
            </w:r>
            <w:r w:rsidR="00E6711B" w:rsidRPr="004C54D8">
              <w:rPr>
                <w:rFonts w:asciiTheme="minorHAnsi" w:hAnsiTheme="minorHAnsi" w:cstheme="minorHAnsi"/>
                <w:lang w:val="fr-FR"/>
              </w:rPr>
              <w:t xml:space="preserve">iste </w:t>
            </w:r>
            <w:r w:rsidRPr="004C54D8">
              <w:rPr>
                <w:rFonts w:asciiTheme="minorHAnsi" w:hAnsiTheme="minorHAnsi" w:cstheme="minorHAnsi"/>
                <w:lang w:val="fr-FR"/>
              </w:rPr>
              <w:t>de réflexion 1</w:t>
            </w:r>
          </w:p>
          <w:p w14:paraId="784191F1" w14:textId="44955145" w:rsidR="004923C7" w:rsidRPr="004C54D8" w:rsidRDefault="004923C7" w:rsidP="004923C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fr-FR"/>
              </w:rPr>
            </w:pPr>
            <w:r w:rsidRPr="004C54D8">
              <w:rPr>
                <w:rFonts w:asciiTheme="minorHAnsi" w:hAnsiTheme="minorHAnsi" w:cstheme="minorHAnsi"/>
                <w:lang w:val="fr-FR"/>
              </w:rPr>
              <w:t xml:space="preserve">Piste de questionnement 2 / </w:t>
            </w:r>
            <w:r w:rsidR="00E6711B">
              <w:rPr>
                <w:rFonts w:asciiTheme="minorHAnsi" w:hAnsiTheme="minorHAnsi" w:cstheme="minorHAnsi"/>
                <w:lang w:val="fr-FR"/>
              </w:rPr>
              <w:t>P</w:t>
            </w:r>
            <w:r w:rsidR="00E6711B" w:rsidRPr="004C54D8">
              <w:rPr>
                <w:rFonts w:asciiTheme="minorHAnsi" w:hAnsiTheme="minorHAnsi" w:cstheme="minorHAnsi"/>
                <w:lang w:val="fr-FR"/>
              </w:rPr>
              <w:t xml:space="preserve">iste </w:t>
            </w:r>
            <w:r w:rsidRPr="004C54D8">
              <w:rPr>
                <w:rFonts w:asciiTheme="minorHAnsi" w:hAnsiTheme="minorHAnsi" w:cstheme="minorHAnsi"/>
                <w:lang w:val="fr-FR"/>
              </w:rPr>
              <w:t>de réflexion 2</w:t>
            </w:r>
          </w:p>
          <w:p w14:paraId="0688BE3E" w14:textId="77777777" w:rsidR="004923C7" w:rsidRPr="004C54D8" w:rsidRDefault="004923C7" w:rsidP="004923C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fr-FR"/>
              </w:rPr>
            </w:pPr>
            <w:r w:rsidRPr="004C54D8">
              <w:rPr>
                <w:rFonts w:asciiTheme="minorHAnsi" w:hAnsiTheme="minorHAnsi" w:cstheme="minorHAnsi"/>
                <w:lang w:val="fr-FR"/>
              </w:rPr>
              <w:t xml:space="preserve">… </w:t>
            </w:r>
          </w:p>
        </w:tc>
        <w:tc>
          <w:tcPr>
            <w:tcW w:w="6628" w:type="dxa"/>
          </w:tcPr>
          <w:p w14:paraId="46F71562" w14:textId="3FF1B762" w:rsidR="004923C7" w:rsidRPr="004C54D8" w:rsidRDefault="00AD73DC" w:rsidP="00F32479">
            <w:pP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Données ou</w:t>
            </w:r>
            <w:r w:rsidR="004923C7" w:rsidRPr="004C54D8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 xml:space="preserve"> indicateurs chiffrés :</w:t>
            </w:r>
          </w:p>
          <w:p w14:paraId="0FFC27AC" w14:textId="77777777" w:rsidR="004923C7" w:rsidRPr="004C54D8" w:rsidRDefault="004923C7" w:rsidP="00F32479">
            <w:p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4C54D8">
              <w:rPr>
                <w:rFonts w:asciiTheme="minorHAnsi" w:hAnsiTheme="minorHAnsi" w:cstheme="minorHAnsi"/>
                <w:color w:val="7030A0"/>
                <w:lang w:val="fr-FR"/>
              </w:rPr>
              <w:t xml:space="preserve">Liste non exhaustive d’indicateurs issus de plusieurs sources : </w:t>
            </w:r>
          </w:p>
          <w:p w14:paraId="578AA782" w14:textId="55FB3D30" w:rsidR="004923C7" w:rsidRPr="004C54D8" w:rsidRDefault="00746D93" w:rsidP="004923C7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4C54D8">
              <w:rPr>
                <w:rFonts w:asciiTheme="minorHAnsi" w:hAnsiTheme="minorHAnsi" w:cstheme="minorHAnsi"/>
                <w:color w:val="7030A0"/>
                <w:lang w:val="fr-FR"/>
              </w:rPr>
              <w:t>État</w:t>
            </w:r>
            <w:r w:rsidR="004923C7" w:rsidRPr="004C54D8">
              <w:rPr>
                <w:rFonts w:asciiTheme="minorHAnsi" w:hAnsiTheme="minorHAnsi" w:cstheme="minorHAnsi"/>
                <w:color w:val="7030A0"/>
                <w:lang w:val="fr-FR"/>
              </w:rPr>
              <w:t xml:space="preserve"> de l’établissement</w:t>
            </w:r>
          </w:p>
          <w:p w14:paraId="74DFCF58" w14:textId="77777777" w:rsidR="00746D93" w:rsidRDefault="00746D93" w:rsidP="00746D93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4C54D8">
              <w:rPr>
                <w:rFonts w:asciiTheme="minorHAnsi" w:hAnsiTheme="minorHAnsi" w:cstheme="minorHAnsi"/>
                <w:color w:val="7030A0"/>
                <w:lang w:val="fr-FR"/>
              </w:rPr>
              <w:t>Autres</w:t>
            </w:r>
            <w:r w:rsidR="004923C7" w:rsidRPr="004C54D8">
              <w:rPr>
                <w:rFonts w:asciiTheme="minorHAnsi" w:hAnsiTheme="minorHAnsi" w:cstheme="minorHAnsi"/>
                <w:color w:val="7030A0"/>
                <w:lang w:val="fr-FR"/>
              </w:rPr>
              <w:t xml:space="preserve"> données académiques</w:t>
            </w:r>
          </w:p>
          <w:p w14:paraId="745DC04D" w14:textId="0EBFF327" w:rsidR="004923C7" w:rsidRPr="00746D93" w:rsidRDefault="00746D93" w:rsidP="00746D93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746D93">
              <w:rPr>
                <w:rFonts w:asciiTheme="minorHAnsi" w:hAnsiTheme="minorHAnsi" w:cstheme="minorHAnsi"/>
                <w:color w:val="7030A0"/>
                <w:lang w:val="fr-FR"/>
              </w:rPr>
              <w:t>D</w:t>
            </w:r>
            <w:r w:rsidR="004923C7" w:rsidRPr="00746D93">
              <w:rPr>
                <w:rFonts w:asciiTheme="minorHAnsi" w:hAnsiTheme="minorHAnsi" w:cstheme="minorHAnsi"/>
                <w:color w:val="7030A0"/>
                <w:lang w:val="fr-FR"/>
              </w:rPr>
              <w:t>onnées propres à l’établissement</w:t>
            </w:r>
          </w:p>
        </w:tc>
      </w:tr>
      <w:tr w:rsidR="004923C7" w:rsidRPr="004C54D8" w14:paraId="343F7E49" w14:textId="77777777" w:rsidTr="00F32479">
        <w:tc>
          <w:tcPr>
            <w:tcW w:w="7366" w:type="dxa"/>
            <w:vMerge/>
          </w:tcPr>
          <w:p w14:paraId="6C037006" w14:textId="77777777" w:rsidR="004923C7" w:rsidRPr="004C54D8" w:rsidRDefault="004923C7" w:rsidP="00F32479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628" w:type="dxa"/>
          </w:tcPr>
          <w:p w14:paraId="5AED8153" w14:textId="77777777" w:rsidR="004923C7" w:rsidRPr="004C54D8" w:rsidRDefault="004923C7" w:rsidP="00F32479">
            <w:pPr>
              <w:rPr>
                <w:rFonts w:asciiTheme="minorHAnsi" w:hAnsiTheme="minorHAnsi" w:cstheme="minorHAnsi"/>
                <w:b/>
                <w:color w:val="0070C0"/>
                <w:u w:val="single"/>
                <w:lang w:val="fr-FR"/>
              </w:rPr>
            </w:pPr>
            <w:r w:rsidRPr="004C54D8">
              <w:rPr>
                <w:rFonts w:asciiTheme="minorHAnsi" w:hAnsiTheme="minorHAnsi" w:cstheme="minorHAnsi"/>
                <w:b/>
                <w:color w:val="0070C0"/>
                <w:u w:val="single"/>
                <w:lang w:val="fr-FR"/>
              </w:rPr>
              <w:t>Observations directes ou documents à analyser :</w:t>
            </w:r>
          </w:p>
          <w:p w14:paraId="648743C3" w14:textId="77777777" w:rsidR="004923C7" w:rsidRPr="004C54D8" w:rsidRDefault="004923C7" w:rsidP="006B0291">
            <w:p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4C54D8">
              <w:rPr>
                <w:rFonts w:asciiTheme="minorHAnsi" w:hAnsiTheme="minorHAnsi" w:cstheme="minorHAnsi"/>
                <w:color w:val="0070C0"/>
                <w:lang w:val="fr-FR"/>
              </w:rPr>
              <w:t>Exemple</w:t>
            </w:r>
            <w:r w:rsidR="0024558B">
              <w:rPr>
                <w:rFonts w:asciiTheme="minorHAnsi" w:hAnsiTheme="minorHAnsi" w:cstheme="minorHAnsi"/>
                <w:color w:val="0070C0"/>
                <w:lang w:val="fr-FR"/>
              </w:rPr>
              <w:t>s</w:t>
            </w:r>
            <w:r w:rsidRPr="004C54D8">
              <w:rPr>
                <w:rFonts w:asciiTheme="minorHAnsi" w:hAnsiTheme="minorHAnsi" w:cstheme="minorHAnsi"/>
                <w:color w:val="0070C0"/>
                <w:lang w:val="fr-FR"/>
              </w:rPr>
              <w:t xml:space="preserve"> d</w:t>
            </w:r>
            <w:r w:rsidRPr="004C54D8">
              <w:rPr>
                <w:rFonts w:asciiTheme="minorHAnsi" w:hAnsiTheme="minorHAnsi" w:cstheme="minorHAnsi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color w:val="0070C0"/>
                <w:lang w:val="fr-FR"/>
              </w:rPr>
              <w:t>observations qui peuvent être me</w:t>
            </w:r>
            <w:r w:rsidR="0024558B">
              <w:rPr>
                <w:rFonts w:asciiTheme="minorHAnsi" w:hAnsiTheme="minorHAnsi" w:cstheme="minorHAnsi"/>
                <w:color w:val="0070C0"/>
                <w:lang w:val="fr-FR"/>
              </w:rPr>
              <w:t xml:space="preserve">nées dans l’établissement et de </w:t>
            </w:r>
            <w:r w:rsidRPr="004C54D8">
              <w:rPr>
                <w:rFonts w:asciiTheme="minorHAnsi" w:hAnsiTheme="minorHAnsi" w:cstheme="minorHAnsi"/>
                <w:color w:val="0070C0"/>
                <w:lang w:val="fr-FR"/>
              </w:rPr>
              <w:t>documents internes à l’établissement qui peuvent être exploités</w:t>
            </w:r>
          </w:p>
        </w:tc>
      </w:tr>
      <w:tr w:rsidR="004923C7" w:rsidRPr="004C54D8" w14:paraId="4726093B" w14:textId="77777777" w:rsidTr="00F32479">
        <w:tc>
          <w:tcPr>
            <w:tcW w:w="7366" w:type="dxa"/>
            <w:vMerge/>
          </w:tcPr>
          <w:p w14:paraId="02DC8652" w14:textId="77777777" w:rsidR="004923C7" w:rsidRPr="004C54D8" w:rsidRDefault="004923C7" w:rsidP="00F32479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628" w:type="dxa"/>
          </w:tcPr>
          <w:p w14:paraId="6119BC6C" w14:textId="77777777" w:rsidR="004923C7" w:rsidRPr="004C54D8" w:rsidRDefault="004923C7" w:rsidP="00F32479">
            <w:pPr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 w:rsidRPr="004C54D8"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>Point de vue des acteurs :</w:t>
            </w:r>
          </w:p>
          <w:p w14:paraId="335E63C3" w14:textId="42B6BF01" w:rsidR="004923C7" w:rsidRPr="004C54D8" w:rsidRDefault="006B0291" w:rsidP="006B0291">
            <w:pPr>
              <w:jc w:val="both"/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4C54D8">
              <w:rPr>
                <w:rFonts w:asciiTheme="minorHAnsi" w:hAnsiTheme="minorHAnsi" w:cstheme="minorHAnsi"/>
                <w:color w:val="00B050"/>
                <w:lang w:val="fr-FR"/>
              </w:rPr>
              <w:t>Il peut être obtenu par des questionnaires en ligne si l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color w:val="00B050"/>
                <w:lang w:val="fr-FR"/>
              </w:rPr>
              <w:t>établissement est en me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sure de le faire ou par des </w:t>
            </w:r>
            <w:r w:rsidRPr="004C54D8">
              <w:rPr>
                <w:rFonts w:asciiTheme="minorHAnsi" w:hAnsiTheme="minorHAnsi" w:cstheme="minorHAnsi"/>
                <w:color w:val="00B050"/>
                <w:lang w:val="fr-FR"/>
              </w:rPr>
              <w:t>entretiens sur un thème identifié</w:t>
            </w:r>
          </w:p>
        </w:tc>
      </w:tr>
    </w:tbl>
    <w:p w14:paraId="193CEAA9" w14:textId="652F22B3" w:rsidR="004C54D8" w:rsidRDefault="006B0291" w:rsidP="00D67886">
      <w:pPr>
        <w:pStyle w:val="Titre2"/>
        <w:spacing w:before="120"/>
      </w:pPr>
      <w:r>
        <w:t xml:space="preserve">Domaine 3 – </w:t>
      </w:r>
      <w:r w:rsidR="00BE0C2B" w:rsidRPr="00BE0C2B">
        <w:t>Les acteurs, la stratégie et le fonctionnement de l’établissement</w:t>
      </w:r>
      <w:r w:rsidR="00460EF0">
        <w:t> </w:t>
      </w:r>
      <w:r w:rsidR="00BE0C2B">
        <w:t>–</w:t>
      </w:r>
      <w:r w:rsidR="00460EF0">
        <w:t xml:space="preserve"> </w:t>
      </w:r>
      <w:r w:rsidR="00BE0C2B">
        <w:t>T</w:t>
      </w:r>
      <w:r w:rsidR="00460EF0">
        <w:t>hèmes abordés</w:t>
      </w:r>
    </w:p>
    <w:p w14:paraId="27CBEF98" w14:textId="5AF51232" w:rsidR="00BE0C2B" w:rsidRDefault="00163D25" w:rsidP="00290FF1">
      <w:pPr>
        <w:pStyle w:val="Paragraphedeliste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O</w:t>
      </w:r>
      <w:r w:rsidR="00BE0C2B" w:rsidRPr="00BE0C2B">
        <w:rPr>
          <w:rFonts w:cstheme="minorHAnsi"/>
        </w:rPr>
        <w:t>rientations stratégiques de l'établissement, projet de l'établissement</w:t>
      </w:r>
      <w:r w:rsidR="00BE0C2B">
        <w:rPr>
          <w:rFonts w:cstheme="minorHAnsi"/>
        </w:rPr>
        <w:t xml:space="preserve"> </w:t>
      </w:r>
      <w:r w:rsidR="00BE0C2B" w:rsidRPr="00BE0C2B">
        <w:rPr>
          <w:rFonts w:cstheme="minorHAnsi"/>
        </w:rPr>
        <w:t xml:space="preserve">et </w:t>
      </w:r>
      <w:r>
        <w:rPr>
          <w:rFonts w:cstheme="minorHAnsi"/>
        </w:rPr>
        <w:t>c</w:t>
      </w:r>
      <w:r w:rsidR="00BE0C2B" w:rsidRPr="00BE0C2B">
        <w:rPr>
          <w:rFonts w:cstheme="minorHAnsi"/>
        </w:rPr>
        <w:t>ontrat d'objectif</w:t>
      </w:r>
    </w:p>
    <w:p w14:paraId="63DBC45D" w14:textId="77777777" w:rsidR="007600AE" w:rsidRDefault="00BE0C2B" w:rsidP="00290FF1">
      <w:pPr>
        <w:pStyle w:val="Paragraphedeliste"/>
        <w:numPr>
          <w:ilvl w:val="1"/>
          <w:numId w:val="10"/>
        </w:numPr>
        <w:rPr>
          <w:rFonts w:cstheme="minorHAnsi"/>
        </w:rPr>
      </w:pPr>
      <w:r>
        <w:rPr>
          <w:rFonts w:cstheme="minorHAnsi"/>
        </w:rPr>
        <w:t>M</w:t>
      </w:r>
      <w:r w:rsidRPr="00BE0C2B">
        <w:rPr>
          <w:rFonts w:cstheme="minorHAnsi"/>
        </w:rPr>
        <w:t>odalités d'élaboration</w:t>
      </w:r>
      <w:r w:rsidR="007600AE">
        <w:rPr>
          <w:rFonts w:cstheme="minorHAnsi"/>
        </w:rPr>
        <w:t xml:space="preserve"> du projet d’établissement et du contrat d’objectifs</w:t>
      </w:r>
    </w:p>
    <w:p w14:paraId="5714B5E2" w14:textId="77777777" w:rsidR="007600AE" w:rsidRDefault="007600AE" w:rsidP="00290FF1">
      <w:pPr>
        <w:pStyle w:val="Paragraphedeliste"/>
        <w:numPr>
          <w:ilvl w:val="1"/>
          <w:numId w:val="10"/>
        </w:numPr>
        <w:rPr>
          <w:rFonts w:cstheme="minorHAnsi"/>
        </w:rPr>
      </w:pPr>
      <w:r>
        <w:rPr>
          <w:rFonts w:cstheme="minorHAnsi"/>
        </w:rPr>
        <w:t>Axes stratégiques dégagés</w:t>
      </w:r>
    </w:p>
    <w:p w14:paraId="56A145EE" w14:textId="77777777" w:rsidR="007600AE" w:rsidRDefault="007600AE" w:rsidP="00290FF1">
      <w:pPr>
        <w:pStyle w:val="Paragraphedeliste"/>
        <w:numPr>
          <w:ilvl w:val="1"/>
          <w:numId w:val="10"/>
        </w:numPr>
        <w:rPr>
          <w:rFonts w:cstheme="minorHAnsi"/>
        </w:rPr>
      </w:pPr>
      <w:r>
        <w:rPr>
          <w:rFonts w:cstheme="minorHAnsi"/>
        </w:rPr>
        <w:t>Tableau de bord de l’établissement</w:t>
      </w:r>
    </w:p>
    <w:p w14:paraId="5D66E5D9" w14:textId="77777777" w:rsidR="007600AE" w:rsidRDefault="007600AE" w:rsidP="00290FF1">
      <w:pPr>
        <w:pStyle w:val="Paragraphedeliste"/>
        <w:numPr>
          <w:ilvl w:val="1"/>
          <w:numId w:val="10"/>
        </w:numPr>
        <w:rPr>
          <w:rFonts w:cstheme="minorHAnsi"/>
        </w:rPr>
      </w:pPr>
      <w:r>
        <w:rPr>
          <w:rFonts w:cstheme="minorHAnsi"/>
        </w:rPr>
        <w:t>Situation budgétaire et financière</w:t>
      </w:r>
    </w:p>
    <w:p w14:paraId="06E848CD" w14:textId="11CBA019" w:rsidR="00BE0C2B" w:rsidRDefault="007600AE" w:rsidP="00290FF1">
      <w:pPr>
        <w:pStyle w:val="Paragraphedeliste"/>
        <w:numPr>
          <w:ilvl w:val="1"/>
          <w:numId w:val="10"/>
        </w:numPr>
        <w:rPr>
          <w:rFonts w:cstheme="minorHAnsi"/>
        </w:rPr>
      </w:pPr>
      <w:r>
        <w:rPr>
          <w:rFonts w:cstheme="minorHAnsi"/>
        </w:rPr>
        <w:t xml:space="preserve">Élaboration </w:t>
      </w:r>
      <w:r w:rsidR="00BE0C2B" w:rsidRPr="00BE0C2B">
        <w:rPr>
          <w:rFonts w:cstheme="minorHAnsi"/>
        </w:rPr>
        <w:t>de la stratégie de l'établissement</w:t>
      </w:r>
    </w:p>
    <w:p w14:paraId="6BA0F9AF" w14:textId="3FA2F61A" w:rsidR="00BE0C2B" w:rsidRDefault="00163D25" w:rsidP="00290FF1">
      <w:pPr>
        <w:pStyle w:val="Paragraphedeliste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F</w:t>
      </w:r>
      <w:r w:rsidR="00BE0C2B" w:rsidRPr="00BE0C2B">
        <w:rPr>
          <w:rFonts w:cstheme="minorHAnsi"/>
        </w:rPr>
        <w:t>onctionnement des instances de l'établissement au service des politiques d'éducation nationale académique et d'établissement</w:t>
      </w:r>
    </w:p>
    <w:p w14:paraId="4D80AD44" w14:textId="4BD4D99D" w:rsidR="00BE0C2B" w:rsidRDefault="00BE0C2B" w:rsidP="00290FF1">
      <w:pPr>
        <w:pStyle w:val="Paragraphedeliste"/>
        <w:numPr>
          <w:ilvl w:val="1"/>
          <w:numId w:val="10"/>
        </w:numPr>
        <w:rPr>
          <w:rFonts w:cstheme="minorHAnsi"/>
        </w:rPr>
      </w:pPr>
      <w:r>
        <w:rPr>
          <w:rFonts w:cstheme="minorHAnsi"/>
        </w:rPr>
        <w:t>F</w:t>
      </w:r>
      <w:r w:rsidRPr="00BE0C2B">
        <w:rPr>
          <w:rFonts w:cstheme="minorHAnsi"/>
        </w:rPr>
        <w:t>onctionnement</w:t>
      </w:r>
      <w:r>
        <w:rPr>
          <w:rFonts w:cstheme="minorHAnsi"/>
        </w:rPr>
        <w:t xml:space="preserve"> des </w:t>
      </w:r>
      <w:r w:rsidR="00291119">
        <w:rPr>
          <w:rFonts w:cstheme="minorHAnsi"/>
        </w:rPr>
        <w:t>instances institutionnelles</w:t>
      </w:r>
    </w:p>
    <w:p w14:paraId="7E03BEFD" w14:textId="36FA4E81" w:rsidR="00BE0C2B" w:rsidRDefault="007600AE" w:rsidP="00290FF1">
      <w:pPr>
        <w:pStyle w:val="Paragraphedeliste"/>
        <w:numPr>
          <w:ilvl w:val="1"/>
          <w:numId w:val="10"/>
        </w:numPr>
        <w:rPr>
          <w:rFonts w:cstheme="minorHAnsi"/>
        </w:rPr>
      </w:pPr>
      <w:r>
        <w:rPr>
          <w:rFonts w:cstheme="minorHAnsi"/>
        </w:rPr>
        <w:t xml:space="preserve">Projets particuliers </w:t>
      </w:r>
      <w:r w:rsidR="00BE0C2B" w:rsidRPr="00BE0C2B">
        <w:rPr>
          <w:rFonts w:cstheme="minorHAnsi"/>
        </w:rPr>
        <w:t>de l'établissement</w:t>
      </w:r>
    </w:p>
    <w:p w14:paraId="1E72B098" w14:textId="7D47F026" w:rsidR="00BE0C2B" w:rsidRPr="00BE0C2B" w:rsidRDefault="007600AE" w:rsidP="00290FF1">
      <w:pPr>
        <w:pStyle w:val="Paragraphedeliste"/>
        <w:numPr>
          <w:ilvl w:val="1"/>
          <w:numId w:val="10"/>
        </w:numPr>
        <w:rPr>
          <w:rFonts w:cstheme="minorHAnsi"/>
        </w:rPr>
      </w:pPr>
      <w:r>
        <w:rPr>
          <w:rFonts w:cstheme="minorHAnsi"/>
        </w:rPr>
        <w:t>Fonctionnement des groupes et communication</w:t>
      </w:r>
    </w:p>
    <w:p w14:paraId="152D8FB5" w14:textId="6DCB5A1A" w:rsidR="00BE0C2B" w:rsidRDefault="00163D25" w:rsidP="00290FF1">
      <w:pPr>
        <w:pStyle w:val="Paragraphedeliste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G</w:t>
      </w:r>
      <w:r w:rsidR="00BE0C2B" w:rsidRPr="00BE0C2B">
        <w:rPr>
          <w:rFonts w:cstheme="minorHAnsi"/>
        </w:rPr>
        <w:t>estion des ressources humaines, management interne et développement professionnel des personnels</w:t>
      </w:r>
    </w:p>
    <w:p w14:paraId="3A44C827" w14:textId="0F9F163F" w:rsidR="00BE0C2B" w:rsidRDefault="00291119" w:rsidP="00290FF1">
      <w:pPr>
        <w:pStyle w:val="Paragraphedeliste"/>
        <w:numPr>
          <w:ilvl w:val="1"/>
          <w:numId w:val="10"/>
        </w:numPr>
        <w:rPr>
          <w:rFonts w:cstheme="minorHAnsi"/>
        </w:rPr>
      </w:pPr>
      <w:r>
        <w:rPr>
          <w:rFonts w:cstheme="minorHAnsi"/>
        </w:rPr>
        <w:t>Axes de travail en matière de RH, écoute et reconnaissance</w:t>
      </w:r>
    </w:p>
    <w:p w14:paraId="66A3300C" w14:textId="3F6658E8" w:rsidR="00574434" w:rsidRDefault="00291119" w:rsidP="00290FF1">
      <w:pPr>
        <w:pStyle w:val="Paragraphedeliste"/>
        <w:numPr>
          <w:ilvl w:val="1"/>
          <w:numId w:val="10"/>
        </w:numPr>
        <w:rPr>
          <w:rFonts w:cstheme="minorHAnsi"/>
        </w:rPr>
      </w:pPr>
      <w:r>
        <w:rPr>
          <w:rFonts w:cstheme="minorHAnsi"/>
        </w:rPr>
        <w:t>Coopération et concertation dans l’organisation du travail</w:t>
      </w:r>
    </w:p>
    <w:p w14:paraId="28BD3981" w14:textId="75CFBB33" w:rsidR="00574434" w:rsidRDefault="00574434" w:rsidP="00290FF1">
      <w:pPr>
        <w:pStyle w:val="Paragraphedeliste"/>
        <w:numPr>
          <w:ilvl w:val="1"/>
          <w:numId w:val="10"/>
        </w:numPr>
        <w:rPr>
          <w:rFonts w:cstheme="minorHAnsi"/>
        </w:rPr>
      </w:pPr>
      <w:r>
        <w:rPr>
          <w:rFonts w:cstheme="minorHAnsi"/>
        </w:rPr>
        <w:t>C</w:t>
      </w:r>
      <w:r w:rsidRPr="00574434">
        <w:rPr>
          <w:rFonts w:cstheme="minorHAnsi"/>
        </w:rPr>
        <w:t>ommunication interne</w:t>
      </w:r>
      <w:r w:rsidR="00291119">
        <w:rPr>
          <w:rFonts w:cstheme="minorHAnsi"/>
        </w:rPr>
        <w:t xml:space="preserve">, </w:t>
      </w:r>
      <w:r w:rsidRPr="00574434">
        <w:rPr>
          <w:rFonts w:cstheme="minorHAnsi"/>
        </w:rPr>
        <w:t>dialogue social</w:t>
      </w:r>
    </w:p>
    <w:p w14:paraId="22DC904A" w14:textId="0D7B0F3F" w:rsidR="004C54D8" w:rsidRPr="00BE0C2B" w:rsidRDefault="00291119" w:rsidP="00290FF1">
      <w:pPr>
        <w:pStyle w:val="Paragraphedeliste"/>
        <w:numPr>
          <w:ilvl w:val="1"/>
          <w:numId w:val="10"/>
        </w:numPr>
        <w:rPr>
          <w:rFonts w:cstheme="minorHAnsi"/>
        </w:rPr>
      </w:pPr>
      <w:r>
        <w:rPr>
          <w:rFonts w:cstheme="minorHAnsi"/>
        </w:rPr>
        <w:t>Formation et p</w:t>
      </w:r>
      <w:r w:rsidR="00BE0C2B" w:rsidRPr="00BE0C2B">
        <w:rPr>
          <w:rFonts w:cstheme="minorHAnsi"/>
        </w:rPr>
        <w:t xml:space="preserve">lan de </w:t>
      </w:r>
      <w:r>
        <w:rPr>
          <w:rFonts w:cstheme="minorHAnsi"/>
        </w:rPr>
        <w:t>développement professionnel</w:t>
      </w:r>
      <w:r w:rsidR="00DA24E1" w:rsidRPr="00BE0C2B">
        <w:rPr>
          <w:rFonts w:cstheme="minorHAnsi"/>
        </w:rPr>
        <w:tab/>
      </w:r>
    </w:p>
    <w:p w14:paraId="364CAF37" w14:textId="77777777" w:rsidR="00BE0C2B" w:rsidRPr="00135F77" w:rsidRDefault="00BE0C2B">
      <w:pPr>
        <w:rPr>
          <w:rFonts w:eastAsiaTheme="majorEastAsia" w:cstheme="minorHAnsi"/>
          <w:b/>
          <w:sz w:val="26"/>
          <w:szCs w:val="26"/>
        </w:rPr>
      </w:pPr>
      <w:bookmarkStart w:id="3" w:name="_Toc53333674"/>
      <w:r w:rsidRPr="00135F77">
        <w:br w:type="page"/>
      </w:r>
    </w:p>
    <w:p w14:paraId="24C158D9" w14:textId="77293797" w:rsidR="004C54D8" w:rsidRPr="004C54D8" w:rsidRDefault="00163D25" w:rsidP="00480D6D">
      <w:pPr>
        <w:pStyle w:val="Titre2"/>
        <w:spacing w:after="120"/>
      </w:pPr>
      <w:r>
        <w:lastRenderedPageBreak/>
        <w:t>O</w:t>
      </w:r>
      <w:r w:rsidR="00BE0C2B" w:rsidRPr="00BE0C2B">
        <w:t>rientations stratégiques de l'établissement, projet de l'établissement et contrat d'objectifs</w:t>
      </w:r>
      <w:bookmarkEnd w:id="3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66"/>
        <w:gridCol w:w="6628"/>
      </w:tblGrid>
      <w:tr w:rsidR="004C54D8" w:rsidRPr="00BE0C2B" w14:paraId="03E3312F" w14:textId="77777777" w:rsidTr="00F32479">
        <w:tc>
          <w:tcPr>
            <w:tcW w:w="7366" w:type="dxa"/>
          </w:tcPr>
          <w:p w14:paraId="287A46F1" w14:textId="77777777" w:rsidR="004C54D8" w:rsidRPr="00BE0C2B" w:rsidRDefault="004C54D8" w:rsidP="00F32479">
            <w:pPr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BE0C2B">
              <w:rPr>
                <w:rFonts w:asciiTheme="minorHAnsi" w:hAnsiTheme="minorHAnsi" w:cstheme="minorHAnsi"/>
                <w:b/>
                <w:bCs/>
                <w:lang w:val="fr-FR"/>
              </w:rPr>
              <w:t>Questionnement possible</w:t>
            </w:r>
          </w:p>
        </w:tc>
        <w:tc>
          <w:tcPr>
            <w:tcW w:w="6628" w:type="dxa"/>
          </w:tcPr>
          <w:p w14:paraId="76004851" w14:textId="77777777" w:rsidR="004C54D8" w:rsidRPr="00BE0C2B" w:rsidRDefault="004C54D8" w:rsidP="00F32479">
            <w:pPr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BE0C2B">
              <w:rPr>
                <w:rFonts w:asciiTheme="minorHAnsi" w:hAnsiTheme="minorHAnsi" w:cstheme="minorHAnsi"/>
                <w:b/>
                <w:bCs/>
                <w:lang w:val="fr-FR"/>
              </w:rPr>
              <w:t>Boîte à outils</w:t>
            </w:r>
          </w:p>
        </w:tc>
      </w:tr>
      <w:tr w:rsidR="004C54D8" w:rsidRPr="004C54D8" w14:paraId="751050EB" w14:textId="77777777" w:rsidTr="00F32479">
        <w:tc>
          <w:tcPr>
            <w:tcW w:w="7366" w:type="dxa"/>
            <w:vMerge w:val="restart"/>
          </w:tcPr>
          <w:p w14:paraId="37EB1DEA" w14:textId="396D9563" w:rsidR="00ED2C08" w:rsidRPr="00574434" w:rsidRDefault="006B0291" w:rsidP="00ED2C08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Données générales sur la s</w:t>
            </w:r>
            <w:r w:rsidR="00ED2C08" w:rsidRPr="00ED2C08">
              <w:rPr>
                <w:rFonts w:asciiTheme="minorHAnsi" w:hAnsiTheme="minorHAnsi" w:cstheme="minorHAnsi"/>
                <w:lang w:val="fr-FR"/>
              </w:rPr>
              <w:t>tratégie</w:t>
            </w:r>
            <w:r w:rsidR="00ED2C08" w:rsidRPr="00574434">
              <w:rPr>
                <w:rFonts w:asciiTheme="minorHAnsi" w:hAnsiTheme="minorHAnsi" w:cstheme="minorHAnsi"/>
                <w:lang w:val="fr-FR"/>
              </w:rPr>
              <w:t xml:space="preserve"> de l’établissement</w:t>
            </w:r>
          </w:p>
          <w:p w14:paraId="49850381" w14:textId="77777777" w:rsidR="00ED2C08" w:rsidRPr="00574434" w:rsidRDefault="00ED2C08" w:rsidP="00290FF1">
            <w:pPr>
              <w:pStyle w:val="Paragraphedeliste"/>
              <w:numPr>
                <w:ilvl w:val="0"/>
                <w:numId w:val="11"/>
              </w:numPr>
              <w:rPr>
                <w:rFonts w:asciiTheme="minorHAnsi" w:hAnsiTheme="minorHAnsi" w:cstheme="minorHAnsi"/>
                <w:lang w:val="fr-FR"/>
              </w:rPr>
            </w:pPr>
            <w:r w:rsidRPr="00574434">
              <w:rPr>
                <w:rFonts w:asciiTheme="minorHAnsi" w:hAnsiTheme="minorHAnsi" w:cstheme="minorHAnsi"/>
                <w:lang w:val="fr-FR"/>
              </w:rPr>
              <w:t>Objectifs stratégiques</w:t>
            </w:r>
          </w:p>
          <w:p w14:paraId="703EE1E0" w14:textId="77777777" w:rsidR="00ED2C08" w:rsidRPr="00574434" w:rsidRDefault="00ED2C08" w:rsidP="00290FF1">
            <w:pPr>
              <w:pStyle w:val="Paragraphedeliste"/>
              <w:numPr>
                <w:ilvl w:val="0"/>
                <w:numId w:val="11"/>
              </w:numPr>
              <w:rPr>
                <w:rFonts w:asciiTheme="minorHAnsi" w:hAnsiTheme="minorHAnsi" w:cstheme="minorHAnsi"/>
                <w:lang w:val="fr-FR"/>
              </w:rPr>
            </w:pPr>
            <w:r w:rsidRPr="00574434">
              <w:rPr>
                <w:rFonts w:asciiTheme="minorHAnsi" w:hAnsiTheme="minorHAnsi" w:cstheme="minorHAnsi"/>
                <w:lang w:val="fr-FR"/>
              </w:rPr>
              <w:t>Plan d’action</w:t>
            </w:r>
          </w:p>
          <w:p w14:paraId="63F8CB10" w14:textId="77777777" w:rsidR="00ED2C08" w:rsidRPr="00574434" w:rsidRDefault="00ED2C08" w:rsidP="00290FF1">
            <w:pPr>
              <w:pStyle w:val="Paragraphedeliste"/>
              <w:numPr>
                <w:ilvl w:val="0"/>
                <w:numId w:val="11"/>
              </w:numPr>
              <w:rPr>
                <w:rFonts w:asciiTheme="minorHAnsi" w:hAnsiTheme="minorHAnsi" w:cstheme="minorHAnsi"/>
                <w:lang w:val="fr-FR"/>
              </w:rPr>
            </w:pPr>
            <w:r w:rsidRPr="00574434">
              <w:rPr>
                <w:rFonts w:asciiTheme="minorHAnsi" w:hAnsiTheme="minorHAnsi" w:cstheme="minorHAnsi"/>
                <w:lang w:val="fr-FR"/>
              </w:rPr>
              <w:t>Modalités de prise de décisions</w:t>
            </w:r>
          </w:p>
          <w:p w14:paraId="0609827B" w14:textId="54EF7673" w:rsidR="00ED2C08" w:rsidRPr="00574434" w:rsidRDefault="00ED2C08" w:rsidP="00290FF1">
            <w:pPr>
              <w:pStyle w:val="Paragraphedeliste"/>
              <w:numPr>
                <w:ilvl w:val="0"/>
                <w:numId w:val="11"/>
              </w:numPr>
              <w:rPr>
                <w:rFonts w:asciiTheme="minorHAnsi" w:hAnsiTheme="minorHAnsi" w:cstheme="minorHAnsi"/>
                <w:lang w:val="fr-FR"/>
              </w:rPr>
            </w:pPr>
            <w:r w:rsidRPr="00574434">
              <w:rPr>
                <w:rFonts w:asciiTheme="minorHAnsi" w:hAnsiTheme="minorHAnsi" w:cstheme="minorHAnsi"/>
                <w:lang w:val="fr-FR"/>
              </w:rPr>
              <w:t>Délégations</w:t>
            </w:r>
          </w:p>
          <w:p w14:paraId="7C299074" w14:textId="77777777" w:rsidR="007D2A84" w:rsidRDefault="007D2A84" w:rsidP="00ED2C08">
            <w:pPr>
              <w:rPr>
                <w:rFonts w:asciiTheme="minorHAnsi" w:hAnsiTheme="minorHAnsi" w:cstheme="minorHAnsi"/>
                <w:lang w:val="fr-FR"/>
              </w:rPr>
            </w:pPr>
          </w:p>
          <w:p w14:paraId="30F23252" w14:textId="7A8284B2" w:rsidR="00ED2C08" w:rsidRDefault="00ED2C08" w:rsidP="00ED2C08">
            <w:pPr>
              <w:rPr>
                <w:rFonts w:asciiTheme="minorHAnsi" w:hAnsiTheme="minorHAnsi" w:cstheme="minorHAnsi"/>
                <w:lang w:val="fr-FR"/>
              </w:rPr>
            </w:pPr>
            <w:r w:rsidRPr="00574434">
              <w:rPr>
                <w:rFonts w:asciiTheme="minorHAnsi" w:hAnsiTheme="minorHAnsi" w:cstheme="minorHAnsi"/>
                <w:lang w:val="fr-FR"/>
              </w:rPr>
              <w:t>Modalité</w:t>
            </w:r>
            <w:r>
              <w:rPr>
                <w:rFonts w:asciiTheme="minorHAnsi" w:hAnsiTheme="minorHAnsi" w:cstheme="minorHAnsi"/>
                <w:lang w:val="fr-FR"/>
              </w:rPr>
              <w:t xml:space="preserve">s d’élaboration du </w:t>
            </w:r>
            <w:r w:rsidRPr="00ED2C08">
              <w:rPr>
                <w:rFonts w:asciiTheme="minorHAnsi" w:hAnsiTheme="minorHAnsi" w:cstheme="minorHAnsi"/>
                <w:lang w:val="fr-FR"/>
              </w:rPr>
              <w:t xml:space="preserve">projet d’établissement et </w:t>
            </w:r>
            <w:r>
              <w:rPr>
                <w:rFonts w:asciiTheme="minorHAnsi" w:hAnsiTheme="minorHAnsi" w:cstheme="minorHAnsi"/>
                <w:lang w:val="fr-FR"/>
              </w:rPr>
              <w:t xml:space="preserve">du </w:t>
            </w:r>
            <w:r w:rsidRPr="00ED2C08">
              <w:rPr>
                <w:rFonts w:asciiTheme="minorHAnsi" w:hAnsiTheme="minorHAnsi" w:cstheme="minorHAnsi"/>
                <w:lang w:val="fr-FR"/>
              </w:rPr>
              <w:t>contrat d’objectifs</w:t>
            </w:r>
          </w:p>
          <w:p w14:paraId="2DF0E43F" w14:textId="3D58FCE3" w:rsidR="00F32479" w:rsidRPr="00F32479" w:rsidRDefault="00F32479" w:rsidP="00290FF1">
            <w:pPr>
              <w:pStyle w:val="Paragraphedeliste"/>
              <w:numPr>
                <w:ilvl w:val="0"/>
                <w:numId w:val="12"/>
              </w:numPr>
              <w:rPr>
                <w:rFonts w:asciiTheme="minorHAnsi" w:hAnsiTheme="minorHAnsi" w:cstheme="minorHAnsi"/>
                <w:lang w:val="fr-FR"/>
              </w:rPr>
            </w:pPr>
            <w:r w:rsidRPr="00F32479">
              <w:rPr>
                <w:rFonts w:asciiTheme="minorHAnsi" w:hAnsiTheme="minorHAnsi" w:cstheme="minorHAnsi"/>
                <w:lang w:val="fr-FR"/>
              </w:rPr>
              <w:t>Nature du lien entre projet et contrat</w:t>
            </w:r>
          </w:p>
          <w:p w14:paraId="676B88C1" w14:textId="2CABE867" w:rsidR="00F32479" w:rsidRPr="00F32479" w:rsidRDefault="00F32479" w:rsidP="00290FF1">
            <w:pPr>
              <w:pStyle w:val="Paragraphedeliste"/>
              <w:numPr>
                <w:ilvl w:val="0"/>
                <w:numId w:val="12"/>
              </w:numPr>
              <w:rPr>
                <w:rFonts w:asciiTheme="minorHAnsi" w:hAnsiTheme="minorHAnsi" w:cstheme="minorHAnsi"/>
                <w:lang w:val="fr-FR"/>
              </w:rPr>
            </w:pPr>
            <w:r w:rsidRPr="00F32479">
              <w:rPr>
                <w:rFonts w:asciiTheme="minorHAnsi" w:hAnsiTheme="minorHAnsi" w:cstheme="minorHAnsi"/>
                <w:lang w:val="fr-FR"/>
              </w:rPr>
              <w:t>Personnels impliqués dans leur élaboration</w:t>
            </w:r>
          </w:p>
          <w:p w14:paraId="59FF79A7" w14:textId="7C25E0A1" w:rsidR="00F32479" w:rsidRPr="00F32479" w:rsidRDefault="00F32479" w:rsidP="00290FF1">
            <w:pPr>
              <w:pStyle w:val="Paragraphedeliste"/>
              <w:numPr>
                <w:ilvl w:val="0"/>
                <w:numId w:val="12"/>
              </w:numPr>
              <w:rPr>
                <w:rFonts w:asciiTheme="minorHAnsi" w:hAnsiTheme="minorHAnsi" w:cstheme="minorHAnsi"/>
                <w:lang w:val="fr-FR"/>
              </w:rPr>
            </w:pPr>
            <w:r w:rsidRPr="00F32479">
              <w:rPr>
                <w:rFonts w:asciiTheme="minorHAnsi" w:hAnsiTheme="minorHAnsi" w:cstheme="minorHAnsi"/>
                <w:lang w:val="fr-FR"/>
              </w:rPr>
              <w:t>Rôle des parents dans la définition des orientations stratégiques</w:t>
            </w:r>
          </w:p>
          <w:p w14:paraId="542785EF" w14:textId="76A9A6C2" w:rsidR="00F32479" w:rsidRPr="007117CF" w:rsidRDefault="00F32479" w:rsidP="00290FF1">
            <w:pPr>
              <w:pStyle w:val="Paragraphedeliste"/>
              <w:numPr>
                <w:ilvl w:val="0"/>
                <w:numId w:val="12"/>
              </w:numPr>
              <w:rPr>
                <w:rFonts w:asciiTheme="minorHAnsi" w:hAnsiTheme="minorHAnsi" w:cstheme="minorHAnsi"/>
                <w:lang w:val="fr-FR"/>
              </w:rPr>
            </w:pPr>
            <w:r w:rsidRPr="007117CF">
              <w:rPr>
                <w:rFonts w:asciiTheme="minorHAnsi" w:hAnsiTheme="minorHAnsi" w:cstheme="minorHAnsi"/>
                <w:lang w:val="fr-FR"/>
              </w:rPr>
              <w:t>Apport des autorités de rattachement</w:t>
            </w:r>
          </w:p>
          <w:p w14:paraId="656F5F07" w14:textId="36F9B654" w:rsidR="00B46E88" w:rsidRPr="007117CF" w:rsidRDefault="00B46E88" w:rsidP="00290FF1">
            <w:pPr>
              <w:pStyle w:val="Paragraphedeliste"/>
              <w:numPr>
                <w:ilvl w:val="0"/>
                <w:numId w:val="12"/>
              </w:numPr>
              <w:rPr>
                <w:rFonts w:asciiTheme="minorHAnsi" w:hAnsiTheme="minorHAnsi" w:cstheme="minorHAnsi"/>
                <w:lang w:val="fr-FR"/>
              </w:rPr>
            </w:pPr>
            <w:r w:rsidRPr="007117CF">
              <w:rPr>
                <w:rFonts w:asciiTheme="minorHAnsi" w:hAnsiTheme="minorHAnsi" w:cstheme="minorHAnsi"/>
                <w:lang w:val="fr-FR"/>
              </w:rPr>
              <w:t>Apport éventuel de partenaires extérieurs</w:t>
            </w:r>
          </w:p>
          <w:p w14:paraId="21948FB4" w14:textId="77777777" w:rsidR="007D2A84" w:rsidRDefault="007D2A84" w:rsidP="00ED2C08">
            <w:pPr>
              <w:rPr>
                <w:rFonts w:asciiTheme="minorHAnsi" w:hAnsiTheme="minorHAnsi" w:cstheme="minorHAnsi"/>
                <w:lang w:val="fr-FR"/>
              </w:rPr>
            </w:pPr>
          </w:p>
          <w:p w14:paraId="1F31469C" w14:textId="75C1A99B" w:rsidR="00F32479" w:rsidRDefault="00F32479" w:rsidP="00ED2C08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A</w:t>
            </w:r>
            <w:r w:rsidR="00ED2C08" w:rsidRPr="00ED2C08">
              <w:rPr>
                <w:rFonts w:asciiTheme="minorHAnsi" w:hAnsiTheme="minorHAnsi" w:cstheme="minorHAnsi"/>
                <w:lang w:val="fr-FR"/>
              </w:rPr>
              <w:t>xes stratégiques dégagés</w:t>
            </w:r>
          </w:p>
          <w:p w14:paraId="6145133E" w14:textId="6922CEFA" w:rsidR="00ED2C08" w:rsidRDefault="00F32479" w:rsidP="00290FF1">
            <w:pPr>
              <w:pStyle w:val="Paragraphedeliste"/>
              <w:numPr>
                <w:ilvl w:val="0"/>
                <w:numId w:val="13"/>
              </w:num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P</w:t>
            </w:r>
            <w:r w:rsidR="00ED2C08" w:rsidRPr="00F32479">
              <w:rPr>
                <w:rFonts w:asciiTheme="minorHAnsi" w:hAnsiTheme="minorHAnsi" w:cstheme="minorHAnsi"/>
                <w:lang w:val="fr-FR"/>
              </w:rPr>
              <w:t>lan d’action, de développement, de formation</w:t>
            </w:r>
          </w:p>
          <w:p w14:paraId="776B3292" w14:textId="6B0769C1" w:rsidR="00F32479" w:rsidRDefault="00F32479" w:rsidP="00290FF1">
            <w:pPr>
              <w:pStyle w:val="Paragraphedeliste"/>
              <w:numPr>
                <w:ilvl w:val="0"/>
                <w:numId w:val="13"/>
              </w:num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Valeurs partagées, cibles stratégiques (élèves fragiles, acquis, etc.)</w:t>
            </w:r>
          </w:p>
          <w:p w14:paraId="4C0203EF" w14:textId="08302BE9" w:rsidR="00ED2C08" w:rsidRDefault="00F32479" w:rsidP="00290FF1">
            <w:pPr>
              <w:pStyle w:val="Paragraphedeliste"/>
              <w:numPr>
                <w:ilvl w:val="0"/>
                <w:numId w:val="13"/>
              </w:num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C</w:t>
            </w:r>
            <w:r w:rsidR="00ED2C08" w:rsidRPr="00F32479">
              <w:rPr>
                <w:rFonts w:asciiTheme="minorHAnsi" w:hAnsiTheme="minorHAnsi" w:cstheme="minorHAnsi"/>
                <w:lang w:val="fr-FR"/>
              </w:rPr>
              <w:t>he</w:t>
            </w:r>
            <w:r w:rsidR="000B1E51">
              <w:rPr>
                <w:rFonts w:asciiTheme="minorHAnsi" w:hAnsiTheme="minorHAnsi" w:cstheme="minorHAnsi"/>
                <w:lang w:val="fr-FR"/>
              </w:rPr>
              <w:t>fs</w:t>
            </w:r>
            <w:r w:rsidR="00ED2C08" w:rsidRPr="00F32479">
              <w:rPr>
                <w:rFonts w:asciiTheme="minorHAnsi" w:hAnsiTheme="minorHAnsi" w:cstheme="minorHAnsi"/>
                <w:lang w:val="fr-FR"/>
              </w:rPr>
              <w:t xml:space="preserve"> de projet, référents</w:t>
            </w:r>
            <w:r>
              <w:rPr>
                <w:rFonts w:asciiTheme="minorHAnsi" w:hAnsiTheme="minorHAnsi" w:cstheme="minorHAnsi"/>
                <w:lang w:val="fr-FR"/>
              </w:rPr>
              <w:t>, personnels impliqués</w:t>
            </w:r>
          </w:p>
          <w:p w14:paraId="045DB6BA" w14:textId="596E88BE" w:rsidR="00ED2C08" w:rsidRDefault="00F32479" w:rsidP="00290FF1">
            <w:pPr>
              <w:pStyle w:val="Paragraphedeliste"/>
              <w:numPr>
                <w:ilvl w:val="0"/>
                <w:numId w:val="13"/>
              </w:num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R</w:t>
            </w:r>
            <w:r w:rsidR="00ED2C08" w:rsidRPr="00F32479">
              <w:rPr>
                <w:rFonts w:asciiTheme="minorHAnsi" w:hAnsiTheme="minorHAnsi" w:cstheme="minorHAnsi"/>
                <w:lang w:val="fr-FR"/>
              </w:rPr>
              <w:t>ôle des parents dans la définition des orientations stratégiques</w:t>
            </w:r>
          </w:p>
          <w:p w14:paraId="268F65EB" w14:textId="7B9F9586" w:rsidR="00F32479" w:rsidRDefault="00F32479" w:rsidP="00290FF1">
            <w:pPr>
              <w:pStyle w:val="Paragraphedeliste"/>
              <w:numPr>
                <w:ilvl w:val="0"/>
                <w:numId w:val="13"/>
              </w:num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M</w:t>
            </w:r>
            <w:r w:rsidR="00ED2C08" w:rsidRPr="00F32479">
              <w:rPr>
                <w:rFonts w:asciiTheme="minorHAnsi" w:hAnsiTheme="minorHAnsi" w:cstheme="minorHAnsi"/>
                <w:lang w:val="fr-FR"/>
              </w:rPr>
              <w:t>oyens mis en place (heures d’enseignement, crédits budgétaires</w:t>
            </w:r>
            <w:r w:rsidR="00E6711B">
              <w:rPr>
                <w:rFonts w:asciiTheme="minorHAnsi" w:hAnsiTheme="minorHAnsi" w:cstheme="minorHAnsi"/>
                <w:lang w:val="fr-FR"/>
              </w:rPr>
              <w:t>, etc.</w:t>
            </w:r>
            <w:r w:rsidR="00E6711B" w:rsidRPr="00F32479">
              <w:rPr>
                <w:rFonts w:asciiTheme="minorHAnsi" w:hAnsiTheme="minorHAnsi" w:cstheme="minorHAnsi"/>
                <w:lang w:val="fr-FR"/>
              </w:rPr>
              <w:t>)</w:t>
            </w:r>
          </w:p>
          <w:p w14:paraId="1A37BB50" w14:textId="144100B6" w:rsidR="00ED2C08" w:rsidRDefault="00F32479" w:rsidP="00290FF1">
            <w:pPr>
              <w:pStyle w:val="Paragraphedeliste"/>
              <w:numPr>
                <w:ilvl w:val="0"/>
                <w:numId w:val="13"/>
              </w:num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Lien entre </w:t>
            </w:r>
            <w:r w:rsidR="00ED2C08" w:rsidRPr="00F32479">
              <w:rPr>
                <w:rFonts w:asciiTheme="minorHAnsi" w:hAnsiTheme="minorHAnsi" w:cstheme="minorHAnsi"/>
                <w:lang w:val="fr-FR"/>
              </w:rPr>
              <w:t xml:space="preserve">axes stratégiques </w:t>
            </w:r>
            <w:r>
              <w:rPr>
                <w:rFonts w:asciiTheme="minorHAnsi" w:hAnsiTheme="minorHAnsi" w:cstheme="minorHAnsi"/>
                <w:lang w:val="fr-FR"/>
              </w:rPr>
              <w:t xml:space="preserve">et </w:t>
            </w:r>
            <w:r w:rsidR="00ED2C08" w:rsidRPr="00F32479">
              <w:rPr>
                <w:rFonts w:asciiTheme="minorHAnsi" w:hAnsiTheme="minorHAnsi" w:cstheme="minorHAnsi"/>
                <w:lang w:val="fr-FR"/>
              </w:rPr>
              <w:t>allocation interne des moyens (IMP, allocation des heures, crédits budgétaires)</w:t>
            </w:r>
          </w:p>
          <w:p w14:paraId="5E49333C" w14:textId="77777777" w:rsidR="00F32479" w:rsidRDefault="00F32479" w:rsidP="00290FF1">
            <w:pPr>
              <w:pStyle w:val="Paragraphedeliste"/>
              <w:numPr>
                <w:ilvl w:val="0"/>
                <w:numId w:val="13"/>
              </w:num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Communication</w:t>
            </w:r>
          </w:p>
          <w:p w14:paraId="6300A1D1" w14:textId="0EB18709" w:rsidR="004C54D8" w:rsidRPr="006B0291" w:rsidRDefault="00F32479" w:rsidP="006B0291">
            <w:pPr>
              <w:pStyle w:val="Paragraphedeliste"/>
              <w:numPr>
                <w:ilvl w:val="0"/>
                <w:numId w:val="13"/>
              </w:numPr>
              <w:spacing w:after="120"/>
              <w:ind w:left="714" w:hanging="357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Suivi</w:t>
            </w:r>
          </w:p>
        </w:tc>
        <w:tc>
          <w:tcPr>
            <w:tcW w:w="6628" w:type="dxa"/>
          </w:tcPr>
          <w:p w14:paraId="1745FFE0" w14:textId="1454320A" w:rsidR="00647D70" w:rsidRDefault="00AD73DC" w:rsidP="00F32479">
            <w:pP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Données ou</w:t>
            </w:r>
            <w:r w:rsidR="004C54D8" w:rsidRPr="00C24962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 xml:space="preserve"> indicateurs chiffrés :</w:t>
            </w:r>
          </w:p>
          <w:p w14:paraId="06B1FBAA" w14:textId="6752E2F9" w:rsidR="00647D70" w:rsidRPr="006B0291" w:rsidRDefault="00647D70" w:rsidP="006B0291">
            <w:pPr>
              <w:rPr>
                <w:rFonts w:cstheme="minorHAnsi"/>
                <w:color w:val="7030A0"/>
                <w:lang w:val="fr-FR"/>
              </w:rPr>
            </w:pPr>
          </w:p>
        </w:tc>
      </w:tr>
      <w:tr w:rsidR="004C54D8" w:rsidRPr="004C54D8" w14:paraId="0DEC4A28" w14:textId="77777777" w:rsidTr="00F32479">
        <w:tc>
          <w:tcPr>
            <w:tcW w:w="7366" w:type="dxa"/>
            <w:vMerge/>
          </w:tcPr>
          <w:p w14:paraId="0DFD2F00" w14:textId="77777777" w:rsidR="004C54D8" w:rsidRPr="004C54D8" w:rsidRDefault="004C54D8" w:rsidP="00F32479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628" w:type="dxa"/>
          </w:tcPr>
          <w:p w14:paraId="4500CE91" w14:textId="77777777" w:rsidR="004C54D8" w:rsidRPr="007117CF" w:rsidRDefault="004C54D8" w:rsidP="00F32479">
            <w:pPr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</w:pPr>
            <w:r w:rsidRPr="007117CF"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>Observations directes ou documents à analyser :</w:t>
            </w:r>
          </w:p>
          <w:p w14:paraId="291D20F1" w14:textId="77777777" w:rsidR="00647D70" w:rsidRPr="007117CF" w:rsidRDefault="00647D70" w:rsidP="00290FF1">
            <w:pPr>
              <w:pStyle w:val="Paragraphedeliste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7117CF">
              <w:rPr>
                <w:rFonts w:asciiTheme="minorHAnsi" w:hAnsiTheme="minorHAnsi" w:cstheme="minorHAnsi"/>
                <w:color w:val="0070C0"/>
                <w:lang w:val="fr-FR"/>
              </w:rPr>
              <w:t>Tableau de bord des orientations stratégiques (projet d’établissement et contrat d’objectifs)</w:t>
            </w:r>
          </w:p>
          <w:p w14:paraId="5D857B71" w14:textId="728E4981" w:rsidR="00647D70" w:rsidRPr="007117CF" w:rsidRDefault="004777A7" w:rsidP="00290FF1">
            <w:pPr>
              <w:pStyle w:val="Paragraphedeliste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7117CF">
              <w:rPr>
                <w:rFonts w:asciiTheme="minorHAnsi" w:hAnsiTheme="minorHAnsi" w:cstheme="minorHAnsi"/>
                <w:color w:val="0070C0"/>
                <w:lang w:val="fr-FR"/>
              </w:rPr>
              <w:t>P</w:t>
            </w:r>
            <w:r w:rsidR="00647D70" w:rsidRPr="007117CF">
              <w:rPr>
                <w:rFonts w:asciiTheme="minorHAnsi" w:hAnsiTheme="minorHAnsi" w:cstheme="minorHAnsi"/>
                <w:color w:val="0070C0"/>
                <w:lang w:val="fr-FR"/>
              </w:rPr>
              <w:t>rojet d’établissement : histoire, axes, méthodologie</w:t>
            </w:r>
          </w:p>
          <w:p w14:paraId="64DD793D" w14:textId="37CC0721" w:rsidR="00647D70" w:rsidRPr="007117CF" w:rsidRDefault="004777A7" w:rsidP="00290FF1">
            <w:pPr>
              <w:pStyle w:val="Paragraphedeliste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7117CF">
              <w:rPr>
                <w:rFonts w:asciiTheme="minorHAnsi" w:hAnsiTheme="minorHAnsi" w:cstheme="minorHAnsi"/>
                <w:color w:val="0070C0"/>
                <w:lang w:val="fr-FR"/>
              </w:rPr>
              <w:t>C</w:t>
            </w:r>
            <w:r w:rsidR="00647D70" w:rsidRPr="007117CF">
              <w:rPr>
                <w:rFonts w:asciiTheme="minorHAnsi" w:hAnsiTheme="minorHAnsi" w:cstheme="minorHAnsi"/>
                <w:color w:val="0070C0"/>
                <w:lang w:val="fr-FR"/>
              </w:rPr>
              <w:t>ontrat d’objectif : impact sur le fonctionnement de l’établissement</w:t>
            </w:r>
          </w:p>
          <w:p w14:paraId="1F80F52D" w14:textId="3D5B7D9D" w:rsidR="00647D70" w:rsidRPr="007117CF" w:rsidRDefault="004777A7" w:rsidP="00290FF1">
            <w:pPr>
              <w:pStyle w:val="Paragraphedeliste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7117CF">
              <w:rPr>
                <w:rFonts w:asciiTheme="minorHAnsi" w:hAnsiTheme="minorHAnsi" w:cstheme="minorHAnsi"/>
                <w:color w:val="0070C0"/>
                <w:lang w:val="fr-FR"/>
              </w:rPr>
              <w:t>T</w:t>
            </w:r>
            <w:r w:rsidR="00647D70" w:rsidRPr="007117CF">
              <w:rPr>
                <w:rFonts w:asciiTheme="minorHAnsi" w:hAnsiTheme="minorHAnsi" w:cstheme="minorHAnsi"/>
                <w:color w:val="0070C0"/>
                <w:lang w:val="fr-FR"/>
              </w:rPr>
              <w:t>ableaux de bord de l’établissement</w:t>
            </w:r>
          </w:p>
          <w:p w14:paraId="314A74EC" w14:textId="77777777" w:rsidR="00647D70" w:rsidRPr="007117CF" w:rsidRDefault="00647D70" w:rsidP="00290FF1">
            <w:pPr>
              <w:pStyle w:val="Paragraphedeliste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7117CF">
              <w:rPr>
                <w:rFonts w:asciiTheme="minorHAnsi" w:hAnsiTheme="minorHAnsi" w:cstheme="minorHAnsi"/>
                <w:color w:val="0070C0"/>
                <w:lang w:val="fr-FR"/>
              </w:rPr>
              <w:t>Tableau de répartition de la DHG par grandes priorités du projet d’établissement et du contrat d’objectifs</w:t>
            </w:r>
          </w:p>
          <w:p w14:paraId="7D0041E1" w14:textId="53371F6D" w:rsidR="004C54D8" w:rsidRPr="006B0291" w:rsidRDefault="00647D70" w:rsidP="006B0291">
            <w:pPr>
              <w:pStyle w:val="Paragraphedeliste"/>
              <w:numPr>
                <w:ilvl w:val="0"/>
                <w:numId w:val="4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7117CF">
              <w:rPr>
                <w:rFonts w:asciiTheme="minorHAnsi" w:hAnsiTheme="minorHAnsi" w:cstheme="minorHAnsi"/>
                <w:color w:val="0070C0"/>
                <w:lang w:val="fr-FR"/>
              </w:rPr>
              <w:t>Le budget</w:t>
            </w:r>
            <w:r w:rsidR="00BC6777" w:rsidRPr="007117CF">
              <w:rPr>
                <w:rFonts w:asciiTheme="minorHAnsi" w:hAnsiTheme="minorHAnsi" w:cstheme="minorHAnsi"/>
                <w:color w:val="0070C0"/>
                <w:lang w:val="fr-FR"/>
              </w:rPr>
              <w:t>,</w:t>
            </w:r>
            <w:r w:rsidRPr="007117CF">
              <w:rPr>
                <w:rFonts w:asciiTheme="minorHAnsi" w:hAnsiTheme="minorHAnsi" w:cstheme="minorHAnsi"/>
                <w:color w:val="0070C0"/>
                <w:lang w:val="fr-FR"/>
              </w:rPr>
              <w:t xml:space="preserve"> ses grandes lignes</w:t>
            </w:r>
            <w:r w:rsidR="00BC6777" w:rsidRPr="007117CF">
              <w:rPr>
                <w:rFonts w:asciiTheme="minorHAnsi" w:hAnsiTheme="minorHAnsi" w:cstheme="minorHAnsi"/>
                <w:color w:val="0070C0"/>
                <w:lang w:val="fr-FR"/>
              </w:rPr>
              <w:t>, l’écart entre prévision et réalisation</w:t>
            </w:r>
          </w:p>
        </w:tc>
      </w:tr>
      <w:tr w:rsidR="004C54D8" w:rsidRPr="004C54D8" w14:paraId="46DA5072" w14:textId="77777777" w:rsidTr="006B0291">
        <w:trPr>
          <w:trHeight w:val="2756"/>
        </w:trPr>
        <w:tc>
          <w:tcPr>
            <w:tcW w:w="7366" w:type="dxa"/>
            <w:vMerge/>
          </w:tcPr>
          <w:p w14:paraId="3CE585EC" w14:textId="77777777" w:rsidR="004C54D8" w:rsidRPr="004C54D8" w:rsidRDefault="004C54D8" w:rsidP="00F32479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628" w:type="dxa"/>
          </w:tcPr>
          <w:p w14:paraId="4C4F7AB6" w14:textId="77777777" w:rsidR="004C54D8" w:rsidRPr="007117CF" w:rsidRDefault="004C54D8" w:rsidP="00F32479">
            <w:pPr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 w:rsidRPr="007117CF"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>Point de vue des acteurs :</w:t>
            </w:r>
          </w:p>
          <w:p w14:paraId="32E73144" w14:textId="39852374" w:rsidR="004777A7" w:rsidRPr="007117CF" w:rsidRDefault="004777A7" w:rsidP="00290FF1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7117CF">
              <w:rPr>
                <w:rFonts w:asciiTheme="minorHAnsi" w:hAnsiTheme="minorHAnsi" w:cstheme="minorHAnsi"/>
                <w:color w:val="00B050"/>
                <w:lang w:val="fr-FR"/>
              </w:rPr>
              <w:t xml:space="preserve">Équipe éducative : degré d’implication dans l’élaboration, la mise en œuvre et le suivi du projet d’établissement, degré d’influence du projet sur les pratiques pédagogiques et </w:t>
            </w:r>
            <w:r w:rsidR="007C069F" w:rsidRPr="007117CF">
              <w:rPr>
                <w:rFonts w:asciiTheme="minorHAnsi" w:hAnsiTheme="minorHAnsi" w:cstheme="minorHAnsi"/>
                <w:color w:val="00B050"/>
                <w:lang w:val="fr-FR"/>
              </w:rPr>
              <w:t>la réussite</w:t>
            </w:r>
            <w:r w:rsidRPr="007117CF">
              <w:rPr>
                <w:rFonts w:asciiTheme="minorHAnsi" w:hAnsiTheme="minorHAnsi" w:cstheme="minorHAnsi"/>
                <w:color w:val="00B050"/>
                <w:lang w:val="fr-FR"/>
              </w:rPr>
              <w:t xml:space="preserve"> des élèves</w:t>
            </w:r>
          </w:p>
          <w:p w14:paraId="0970C8F7" w14:textId="52420B25" w:rsidR="004777A7" w:rsidRPr="006B0291" w:rsidRDefault="004777A7" w:rsidP="004777A7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7117CF">
              <w:rPr>
                <w:rFonts w:asciiTheme="minorHAnsi" w:hAnsiTheme="minorHAnsi" w:cstheme="minorHAnsi"/>
                <w:color w:val="00B050"/>
                <w:lang w:val="fr-FR"/>
              </w:rPr>
              <w:t xml:space="preserve">Élèves et parents : </w:t>
            </w:r>
            <w:r w:rsidR="00682AAD" w:rsidRPr="007117CF">
              <w:rPr>
                <w:rFonts w:asciiTheme="minorHAnsi" w:hAnsiTheme="minorHAnsi" w:cstheme="minorHAnsi"/>
                <w:color w:val="00B050"/>
                <w:lang w:val="fr-FR"/>
              </w:rPr>
              <w:t>degré d’implication dans l’élaboration du projet d’établissement, perception du sens des réformes</w:t>
            </w:r>
          </w:p>
        </w:tc>
      </w:tr>
    </w:tbl>
    <w:p w14:paraId="189754C5" w14:textId="1CFDD305" w:rsidR="00495F74" w:rsidRDefault="00495F74"/>
    <w:p w14:paraId="5095247B" w14:textId="3C72E9E3" w:rsidR="00495F74" w:rsidRDefault="00495F74"/>
    <w:p w14:paraId="1F837BF7" w14:textId="69146ADF" w:rsidR="00495F74" w:rsidRDefault="00495F74"/>
    <w:p w14:paraId="4F54EDBD" w14:textId="7B7D50F5" w:rsidR="00495F74" w:rsidRDefault="00495F7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66"/>
        <w:gridCol w:w="6628"/>
      </w:tblGrid>
      <w:tr w:rsidR="00495F74" w:rsidRPr="004C54D8" w14:paraId="5E5ACD79" w14:textId="77777777" w:rsidTr="00F32479">
        <w:tc>
          <w:tcPr>
            <w:tcW w:w="7366" w:type="dxa"/>
          </w:tcPr>
          <w:p w14:paraId="043CDC55" w14:textId="77777777" w:rsidR="00495F74" w:rsidRDefault="00495F74" w:rsidP="00495F74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lastRenderedPageBreak/>
              <w:t>T</w:t>
            </w:r>
            <w:r w:rsidRPr="00ED2C08">
              <w:rPr>
                <w:rFonts w:asciiTheme="minorHAnsi" w:hAnsiTheme="minorHAnsi" w:cstheme="minorHAnsi"/>
                <w:lang w:val="fr-FR"/>
              </w:rPr>
              <w:t>ableau de bord de l’établissement</w:t>
            </w:r>
          </w:p>
          <w:p w14:paraId="2DDD5B62" w14:textId="77777777" w:rsidR="00495F74" w:rsidRPr="000B1E51" w:rsidRDefault="00495F74" w:rsidP="00495F74">
            <w:pPr>
              <w:pStyle w:val="Paragraphedeliste"/>
              <w:numPr>
                <w:ilvl w:val="0"/>
                <w:numId w:val="14"/>
              </w:numPr>
              <w:rPr>
                <w:rFonts w:asciiTheme="minorHAnsi" w:hAnsiTheme="minorHAnsi" w:cstheme="minorHAnsi"/>
                <w:lang w:val="fr-FR"/>
              </w:rPr>
            </w:pPr>
            <w:r w:rsidRPr="000B1E51">
              <w:rPr>
                <w:rFonts w:asciiTheme="minorHAnsi" w:hAnsiTheme="minorHAnsi" w:cstheme="minorHAnsi"/>
                <w:lang w:val="fr-FR"/>
              </w:rPr>
              <w:t>Degré et instances de partage</w:t>
            </w:r>
          </w:p>
          <w:p w14:paraId="2007826A" w14:textId="77777777" w:rsidR="00495F74" w:rsidRPr="000B1E51" w:rsidRDefault="00495F74" w:rsidP="00495F74">
            <w:pPr>
              <w:pStyle w:val="Paragraphedeliste"/>
              <w:numPr>
                <w:ilvl w:val="0"/>
                <w:numId w:val="14"/>
              </w:numPr>
              <w:rPr>
                <w:rFonts w:asciiTheme="minorHAnsi" w:hAnsiTheme="minorHAnsi" w:cstheme="minorHAnsi"/>
                <w:lang w:val="fr-FR"/>
              </w:rPr>
            </w:pPr>
            <w:r w:rsidRPr="000B1E51">
              <w:rPr>
                <w:rFonts w:asciiTheme="minorHAnsi" w:hAnsiTheme="minorHAnsi" w:cstheme="minorHAnsi"/>
                <w:lang w:val="fr-FR"/>
              </w:rPr>
              <w:t>Distinction entre problématiques de court terme, de moyen terme (gestion de l’année scolaire) de long terme plus stratégique</w:t>
            </w:r>
          </w:p>
          <w:p w14:paraId="5B22DEBE" w14:textId="77777777" w:rsidR="00495F74" w:rsidRPr="000B1E51" w:rsidRDefault="00495F74" w:rsidP="00495F74">
            <w:pPr>
              <w:pStyle w:val="Paragraphedeliste"/>
              <w:numPr>
                <w:ilvl w:val="0"/>
                <w:numId w:val="14"/>
              </w:numPr>
              <w:rPr>
                <w:rFonts w:asciiTheme="minorHAnsi" w:hAnsiTheme="minorHAnsi" w:cstheme="minorHAnsi"/>
                <w:lang w:val="fr-FR"/>
              </w:rPr>
            </w:pPr>
            <w:r w:rsidRPr="000B1E51">
              <w:rPr>
                <w:rFonts w:asciiTheme="minorHAnsi" w:hAnsiTheme="minorHAnsi" w:cstheme="minorHAnsi"/>
                <w:lang w:val="fr-FR"/>
              </w:rPr>
              <w:t>Processus d’évaluation et de suivi des différents projets de l’établissement</w:t>
            </w:r>
          </w:p>
          <w:p w14:paraId="63C80EBD" w14:textId="77777777" w:rsidR="00495F74" w:rsidRPr="00C37CEE" w:rsidRDefault="00495F74" w:rsidP="00495F74">
            <w:pPr>
              <w:pStyle w:val="Paragraphedeliste"/>
              <w:numPr>
                <w:ilvl w:val="0"/>
                <w:numId w:val="14"/>
              </w:numPr>
              <w:rPr>
                <w:rFonts w:asciiTheme="minorHAnsi" w:hAnsiTheme="minorHAnsi" w:cstheme="minorHAnsi"/>
                <w:lang w:val="fr-FR"/>
              </w:rPr>
            </w:pPr>
            <w:r w:rsidRPr="00C37CEE">
              <w:rPr>
                <w:rFonts w:asciiTheme="minorHAnsi" w:hAnsiTheme="minorHAnsi" w:cstheme="minorHAnsi"/>
                <w:lang w:val="fr-FR"/>
              </w:rPr>
              <w:t>Présence ou non d’un organigramme fonctionnel, d’un annuaire</w:t>
            </w:r>
          </w:p>
          <w:p w14:paraId="00FBA4B3" w14:textId="77777777" w:rsidR="006B0291" w:rsidRDefault="006B0291" w:rsidP="00495F74">
            <w:pPr>
              <w:rPr>
                <w:rFonts w:asciiTheme="minorHAnsi" w:hAnsiTheme="minorHAnsi" w:cstheme="minorHAnsi"/>
                <w:lang w:val="fr-FR"/>
              </w:rPr>
            </w:pPr>
          </w:p>
          <w:p w14:paraId="0CEA6233" w14:textId="7B3D7D44" w:rsidR="00495F74" w:rsidRPr="00C37CEE" w:rsidRDefault="00495F74" w:rsidP="00495F74">
            <w:pPr>
              <w:rPr>
                <w:rFonts w:asciiTheme="minorHAnsi" w:hAnsiTheme="minorHAnsi" w:cstheme="minorHAnsi"/>
                <w:lang w:val="fr-FR"/>
              </w:rPr>
            </w:pPr>
            <w:r w:rsidRPr="00C37CEE">
              <w:rPr>
                <w:rFonts w:asciiTheme="minorHAnsi" w:hAnsiTheme="minorHAnsi" w:cstheme="minorHAnsi"/>
                <w:lang w:val="fr-FR"/>
              </w:rPr>
              <w:t>Situation budgétaire et financière de l’établissement</w:t>
            </w:r>
          </w:p>
          <w:p w14:paraId="16C5E378" w14:textId="77777777" w:rsidR="00495F74" w:rsidRPr="00C37CEE" w:rsidRDefault="00495F74" w:rsidP="00495F74">
            <w:pPr>
              <w:pStyle w:val="Paragraphedeliste"/>
              <w:numPr>
                <w:ilvl w:val="0"/>
                <w:numId w:val="15"/>
              </w:numPr>
              <w:rPr>
                <w:rFonts w:asciiTheme="minorHAnsi" w:hAnsiTheme="minorHAnsi" w:cstheme="minorHAnsi"/>
                <w:lang w:val="fr-FR"/>
              </w:rPr>
            </w:pPr>
            <w:r w:rsidRPr="00C37CEE">
              <w:rPr>
                <w:rFonts w:asciiTheme="minorHAnsi" w:hAnsiTheme="minorHAnsi" w:cstheme="minorHAnsi"/>
                <w:lang w:val="fr-FR"/>
              </w:rPr>
              <w:t>Marges et stratégie budgétaire pour mener à bien les orientations stratégiques</w:t>
            </w:r>
          </w:p>
          <w:p w14:paraId="40B43B20" w14:textId="49345B38" w:rsidR="00495F74" w:rsidRPr="00C37CEE" w:rsidRDefault="00E6711B" w:rsidP="00495F74">
            <w:pPr>
              <w:pStyle w:val="Paragraphedeliste"/>
              <w:numPr>
                <w:ilvl w:val="0"/>
                <w:numId w:val="15"/>
              </w:num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É</w:t>
            </w:r>
            <w:r w:rsidRPr="00C37CEE">
              <w:rPr>
                <w:rFonts w:asciiTheme="minorHAnsi" w:hAnsiTheme="minorHAnsi" w:cstheme="minorHAnsi"/>
                <w:lang w:val="fr-FR"/>
              </w:rPr>
              <w:t xml:space="preserve">carts </w:t>
            </w:r>
            <w:r w:rsidR="00495F74" w:rsidRPr="00C37CEE">
              <w:rPr>
                <w:rFonts w:asciiTheme="minorHAnsi" w:hAnsiTheme="minorHAnsi" w:cstheme="minorHAnsi"/>
                <w:lang w:val="fr-FR"/>
              </w:rPr>
              <w:t>entre prévision et exécution du budget</w:t>
            </w:r>
          </w:p>
          <w:p w14:paraId="5D4D0DDE" w14:textId="77777777" w:rsidR="00495F74" w:rsidRPr="004777A7" w:rsidRDefault="00495F74" w:rsidP="00495F74">
            <w:pPr>
              <w:rPr>
                <w:rFonts w:cstheme="minorHAnsi"/>
                <w:lang w:val="fr-FR"/>
              </w:rPr>
            </w:pPr>
          </w:p>
          <w:p w14:paraId="3FB71C28" w14:textId="69786199" w:rsidR="006B0291" w:rsidRDefault="006B0291" w:rsidP="00495F74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Élaboration de la stratégie de l’établissement</w:t>
            </w:r>
          </w:p>
          <w:p w14:paraId="07C4B30A" w14:textId="767D7CF4" w:rsidR="006B0291" w:rsidRDefault="006B0291" w:rsidP="006B0291">
            <w:pPr>
              <w:pStyle w:val="Paragraphedeliste"/>
              <w:numPr>
                <w:ilvl w:val="0"/>
                <w:numId w:val="15"/>
              </w:num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Présence </w:t>
            </w:r>
            <w:r w:rsidRPr="00647D70">
              <w:rPr>
                <w:rFonts w:asciiTheme="minorHAnsi" w:hAnsiTheme="minorHAnsi" w:cstheme="minorHAnsi"/>
                <w:lang w:val="fr-FR"/>
              </w:rPr>
              <w:t xml:space="preserve">d’une aide extérieure pour élaborer </w:t>
            </w:r>
            <w:r>
              <w:rPr>
                <w:rFonts w:asciiTheme="minorHAnsi" w:hAnsiTheme="minorHAnsi" w:cstheme="minorHAnsi"/>
                <w:lang w:val="fr-FR"/>
              </w:rPr>
              <w:t>l</w:t>
            </w:r>
            <w:r w:rsidRPr="00647D70">
              <w:rPr>
                <w:rFonts w:asciiTheme="minorHAnsi" w:hAnsiTheme="minorHAnsi" w:cstheme="minorHAnsi"/>
                <w:lang w:val="fr-FR"/>
              </w:rPr>
              <w:t>a stratégie (inspecteur référent, DASEN, Collectivité territoriale, consultant externe)</w:t>
            </w:r>
          </w:p>
          <w:p w14:paraId="472F99FF" w14:textId="34BA9B39" w:rsidR="006B0291" w:rsidRPr="00647D70" w:rsidRDefault="006B0291" w:rsidP="006B0291">
            <w:pPr>
              <w:pStyle w:val="Paragraphedeliste"/>
              <w:numPr>
                <w:ilvl w:val="0"/>
                <w:numId w:val="15"/>
              </w:num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Degré d</w:t>
            </w:r>
            <w:r w:rsidRPr="00647D70">
              <w:rPr>
                <w:rFonts w:asciiTheme="minorHAnsi" w:hAnsiTheme="minorHAnsi" w:cstheme="minorHAnsi"/>
                <w:lang w:val="fr-FR"/>
              </w:rPr>
              <w:t>’appropriation collective de la mission de service public et des orientations stratégiques de l’établissement</w:t>
            </w:r>
          </w:p>
          <w:p w14:paraId="30850828" w14:textId="77777777" w:rsidR="00495F74" w:rsidRPr="00647D70" w:rsidRDefault="00495F74" w:rsidP="006B0291">
            <w:pPr>
              <w:pStyle w:val="Paragraphedeliste"/>
              <w:numPr>
                <w:ilvl w:val="1"/>
                <w:numId w:val="15"/>
              </w:num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S</w:t>
            </w:r>
            <w:r w:rsidRPr="00647D70">
              <w:rPr>
                <w:rFonts w:asciiTheme="minorHAnsi" w:hAnsiTheme="minorHAnsi" w:cstheme="minorHAnsi"/>
                <w:lang w:val="fr-FR"/>
              </w:rPr>
              <w:t>ens donné aux évolutions du service public et à ses réformes</w:t>
            </w:r>
          </w:p>
          <w:p w14:paraId="7A96BC3F" w14:textId="77777777" w:rsidR="00495F74" w:rsidRPr="00647D70" w:rsidRDefault="00495F74" w:rsidP="006B0291">
            <w:pPr>
              <w:pStyle w:val="Paragraphedeliste"/>
              <w:numPr>
                <w:ilvl w:val="1"/>
                <w:numId w:val="15"/>
              </w:numPr>
              <w:rPr>
                <w:rFonts w:asciiTheme="minorHAnsi" w:hAnsiTheme="minorHAnsi" w:cstheme="minorHAnsi"/>
                <w:lang w:val="fr-FR"/>
              </w:rPr>
            </w:pPr>
            <w:r w:rsidRPr="00647D70">
              <w:rPr>
                <w:rFonts w:asciiTheme="minorHAnsi" w:hAnsiTheme="minorHAnsi" w:cstheme="minorHAnsi"/>
                <w:lang w:val="fr-FR"/>
              </w:rPr>
              <w:t>Mise en œuvre</w:t>
            </w:r>
            <w:r>
              <w:rPr>
                <w:rFonts w:asciiTheme="minorHAnsi" w:hAnsiTheme="minorHAnsi" w:cstheme="minorHAnsi"/>
                <w:lang w:val="fr-FR"/>
              </w:rPr>
              <w:t xml:space="preserve"> des évolutions et des réformes</w:t>
            </w:r>
          </w:p>
          <w:p w14:paraId="03C0B54D" w14:textId="77777777" w:rsidR="00495F74" w:rsidRPr="00647D70" w:rsidRDefault="00495F74" w:rsidP="006B0291">
            <w:pPr>
              <w:pStyle w:val="Paragraphedeliste"/>
              <w:numPr>
                <w:ilvl w:val="1"/>
                <w:numId w:val="15"/>
              </w:numPr>
              <w:rPr>
                <w:rFonts w:asciiTheme="minorHAnsi" w:hAnsiTheme="minorHAnsi" w:cstheme="minorHAnsi"/>
                <w:lang w:val="fr-FR"/>
              </w:rPr>
            </w:pPr>
            <w:r w:rsidRPr="00647D70">
              <w:rPr>
                <w:rFonts w:asciiTheme="minorHAnsi" w:hAnsiTheme="minorHAnsi" w:cstheme="minorHAnsi"/>
                <w:lang w:val="fr-FR"/>
              </w:rPr>
              <w:t>Explication du sens de ces évolutions aux familles pour consolider la confiance dans l’École</w:t>
            </w:r>
          </w:p>
          <w:p w14:paraId="1FD25647" w14:textId="77777777" w:rsidR="00495F74" w:rsidRPr="00746D93" w:rsidRDefault="00495F74" w:rsidP="00F32479">
            <w:pPr>
              <w:rPr>
                <w:rFonts w:cstheme="minorHAnsi"/>
                <w:lang w:val="fr-FR"/>
              </w:rPr>
            </w:pPr>
          </w:p>
        </w:tc>
        <w:tc>
          <w:tcPr>
            <w:tcW w:w="6628" w:type="dxa"/>
          </w:tcPr>
          <w:p w14:paraId="6344B82F" w14:textId="77777777" w:rsidR="00495F74" w:rsidRPr="00746D93" w:rsidRDefault="00495F74" w:rsidP="00F32479">
            <w:pPr>
              <w:rPr>
                <w:rFonts w:cstheme="minorHAnsi"/>
                <w:b/>
                <w:color w:val="00B050"/>
                <w:u w:val="single"/>
                <w:lang w:val="fr-FR"/>
              </w:rPr>
            </w:pPr>
          </w:p>
        </w:tc>
      </w:tr>
    </w:tbl>
    <w:p w14:paraId="32142AEE" w14:textId="77777777" w:rsidR="004C54D8" w:rsidRPr="004C54D8" w:rsidRDefault="004C54D8" w:rsidP="004C54D8">
      <w:pPr>
        <w:rPr>
          <w:rFonts w:cstheme="minorHAnsi"/>
        </w:rPr>
      </w:pPr>
    </w:p>
    <w:p w14:paraId="619C8E14" w14:textId="77777777" w:rsidR="00682AAD" w:rsidRPr="00135F77" w:rsidRDefault="00682AAD">
      <w:pPr>
        <w:rPr>
          <w:rFonts w:eastAsiaTheme="majorEastAsia" w:cstheme="minorHAnsi"/>
          <w:b/>
          <w:sz w:val="26"/>
          <w:szCs w:val="26"/>
        </w:rPr>
      </w:pPr>
      <w:bookmarkStart w:id="4" w:name="_Toc53333675"/>
      <w:r w:rsidRPr="00135F77">
        <w:br w:type="page"/>
      </w:r>
    </w:p>
    <w:bookmarkEnd w:id="4"/>
    <w:p w14:paraId="21DC5804" w14:textId="1DE021CE" w:rsidR="00682AAD" w:rsidRPr="00682AAD" w:rsidRDefault="00163D25" w:rsidP="00480D6D">
      <w:pPr>
        <w:pStyle w:val="Titre2"/>
        <w:spacing w:after="120"/>
      </w:pPr>
      <w:r>
        <w:lastRenderedPageBreak/>
        <w:t>F</w:t>
      </w:r>
      <w:r w:rsidR="00682AAD" w:rsidRPr="00682AAD">
        <w:t>onctionnement des instances de l’établissement</w:t>
      </w:r>
      <w:r w:rsidRPr="00BE0C2B">
        <w:t xml:space="preserve"> au service des politiques d'éducation nationale académique et d'établissement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152"/>
        <w:gridCol w:w="6842"/>
      </w:tblGrid>
      <w:tr w:rsidR="004C54D8" w:rsidRPr="00682AAD" w14:paraId="3AEC2C65" w14:textId="77777777" w:rsidTr="00F32479">
        <w:tc>
          <w:tcPr>
            <w:tcW w:w="7152" w:type="dxa"/>
          </w:tcPr>
          <w:p w14:paraId="38E55821" w14:textId="77777777" w:rsidR="004C54D8" w:rsidRPr="00682AAD" w:rsidRDefault="004C54D8" w:rsidP="00F32479">
            <w:pPr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682AAD">
              <w:rPr>
                <w:rFonts w:asciiTheme="minorHAnsi" w:hAnsiTheme="minorHAnsi" w:cstheme="minorHAnsi"/>
                <w:b/>
                <w:bCs/>
                <w:lang w:val="fr-FR"/>
              </w:rPr>
              <w:t>Questionnement possible</w:t>
            </w:r>
          </w:p>
        </w:tc>
        <w:tc>
          <w:tcPr>
            <w:tcW w:w="6842" w:type="dxa"/>
          </w:tcPr>
          <w:p w14:paraId="5172C493" w14:textId="77777777" w:rsidR="004C54D8" w:rsidRPr="00276E93" w:rsidRDefault="004C54D8" w:rsidP="00F32479">
            <w:pPr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276E93">
              <w:rPr>
                <w:rFonts w:asciiTheme="minorHAnsi" w:hAnsiTheme="minorHAnsi" w:cstheme="minorHAnsi"/>
                <w:b/>
                <w:bCs/>
                <w:lang w:val="fr-FR"/>
              </w:rPr>
              <w:t>Boîte à outils</w:t>
            </w:r>
          </w:p>
        </w:tc>
      </w:tr>
      <w:tr w:rsidR="004C54D8" w:rsidRPr="004C54D8" w14:paraId="0E60C1CD" w14:textId="77777777" w:rsidTr="00F32479">
        <w:tc>
          <w:tcPr>
            <w:tcW w:w="7152" w:type="dxa"/>
            <w:vMerge w:val="restart"/>
          </w:tcPr>
          <w:p w14:paraId="5232E6C4" w14:textId="77777777" w:rsidR="00291119" w:rsidRDefault="00682AAD" w:rsidP="00682AAD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F</w:t>
            </w:r>
            <w:r w:rsidRPr="00682AAD">
              <w:rPr>
                <w:rFonts w:asciiTheme="minorHAnsi" w:hAnsiTheme="minorHAnsi" w:cstheme="minorHAnsi"/>
                <w:lang w:val="fr-FR"/>
              </w:rPr>
              <w:t>onctionnement des instances institutionnelles</w:t>
            </w:r>
          </w:p>
          <w:p w14:paraId="24BCE2E3" w14:textId="14992526" w:rsidR="00682AAD" w:rsidRPr="00682AAD" w:rsidRDefault="00682AAD" w:rsidP="00682AAD">
            <w:pPr>
              <w:rPr>
                <w:rFonts w:asciiTheme="minorHAnsi" w:hAnsiTheme="minorHAnsi" w:cstheme="minorHAnsi"/>
                <w:lang w:val="fr-FR"/>
              </w:rPr>
            </w:pPr>
            <w:r w:rsidRPr="00682AAD">
              <w:rPr>
                <w:rFonts w:asciiTheme="minorHAnsi" w:hAnsiTheme="minorHAnsi" w:cstheme="minorHAnsi"/>
                <w:lang w:val="fr-FR"/>
              </w:rPr>
              <w:t xml:space="preserve">(CA, conseil pédagogique, </w:t>
            </w:r>
            <w:r w:rsidRPr="00C37CEE">
              <w:rPr>
                <w:rFonts w:asciiTheme="minorHAnsi" w:hAnsiTheme="minorHAnsi" w:cstheme="minorHAnsi"/>
                <w:lang w:val="fr-FR"/>
              </w:rPr>
              <w:t>conseil</w:t>
            </w:r>
            <w:r w:rsidR="00BC6777" w:rsidRPr="00C37CEE">
              <w:rPr>
                <w:rFonts w:asciiTheme="minorHAnsi" w:hAnsiTheme="minorHAnsi" w:cstheme="minorHAnsi"/>
                <w:lang w:val="fr-FR"/>
              </w:rPr>
              <w:t>s</w:t>
            </w:r>
            <w:r w:rsidRPr="00682AAD">
              <w:rPr>
                <w:rFonts w:asciiTheme="minorHAnsi" w:hAnsiTheme="minorHAnsi" w:cstheme="minorHAnsi"/>
                <w:lang w:val="fr-FR"/>
              </w:rPr>
              <w:t xml:space="preserve"> d’enseignement, CESC, CHS-CT, CVC, etc.)</w:t>
            </w:r>
          </w:p>
          <w:p w14:paraId="7D58ED36" w14:textId="224BAABF" w:rsidR="00682AAD" w:rsidRDefault="00682AAD" w:rsidP="00290FF1">
            <w:pPr>
              <w:pStyle w:val="Paragraphedeliste"/>
              <w:numPr>
                <w:ilvl w:val="0"/>
                <w:numId w:val="16"/>
              </w:num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P</w:t>
            </w:r>
            <w:r w:rsidRPr="00682AAD">
              <w:rPr>
                <w:rFonts w:asciiTheme="minorHAnsi" w:hAnsiTheme="minorHAnsi" w:cstheme="minorHAnsi"/>
                <w:lang w:val="fr-FR"/>
              </w:rPr>
              <w:t>rogrammation des instances</w:t>
            </w:r>
            <w:r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Pr="00682AAD">
              <w:rPr>
                <w:rFonts w:asciiTheme="minorHAnsi" w:hAnsiTheme="minorHAnsi" w:cstheme="minorHAnsi"/>
                <w:lang w:val="fr-FR"/>
              </w:rPr>
              <w:t>et leur objet</w:t>
            </w:r>
          </w:p>
          <w:p w14:paraId="57912D26" w14:textId="5FD7302B" w:rsidR="00682AAD" w:rsidRDefault="00682AAD" w:rsidP="00290FF1">
            <w:pPr>
              <w:pStyle w:val="Paragraphedeliste"/>
              <w:numPr>
                <w:ilvl w:val="0"/>
                <w:numId w:val="16"/>
              </w:numPr>
              <w:rPr>
                <w:rFonts w:asciiTheme="minorHAnsi" w:hAnsiTheme="minorHAnsi" w:cstheme="minorHAnsi"/>
                <w:lang w:val="fr-FR"/>
              </w:rPr>
            </w:pPr>
            <w:r w:rsidRPr="00682AAD">
              <w:rPr>
                <w:rFonts w:asciiTheme="minorHAnsi" w:hAnsiTheme="minorHAnsi" w:cstheme="minorHAnsi"/>
                <w:lang w:val="fr-FR"/>
              </w:rPr>
              <w:t>Qui les préside ?</w:t>
            </w:r>
          </w:p>
          <w:p w14:paraId="46A292CC" w14:textId="5A4561F2" w:rsidR="00682AAD" w:rsidRDefault="00682AAD" w:rsidP="00290FF1">
            <w:pPr>
              <w:pStyle w:val="Paragraphedeliste"/>
              <w:numPr>
                <w:ilvl w:val="0"/>
                <w:numId w:val="16"/>
              </w:numPr>
              <w:rPr>
                <w:rFonts w:asciiTheme="minorHAnsi" w:hAnsiTheme="minorHAnsi" w:cstheme="minorHAnsi"/>
                <w:lang w:val="fr-FR"/>
              </w:rPr>
            </w:pPr>
            <w:r w:rsidRPr="00682AAD">
              <w:rPr>
                <w:rFonts w:asciiTheme="minorHAnsi" w:hAnsiTheme="minorHAnsi" w:cstheme="minorHAnsi"/>
                <w:lang w:val="fr-FR"/>
              </w:rPr>
              <w:t xml:space="preserve">Fréquence satisfaisante </w:t>
            </w:r>
            <w:r>
              <w:rPr>
                <w:rFonts w:asciiTheme="minorHAnsi" w:hAnsiTheme="minorHAnsi" w:cstheme="minorHAnsi"/>
                <w:lang w:val="fr-FR"/>
              </w:rPr>
              <w:t xml:space="preserve">ou non </w:t>
            </w:r>
            <w:r w:rsidRPr="00682AAD">
              <w:rPr>
                <w:rFonts w:asciiTheme="minorHAnsi" w:hAnsiTheme="minorHAnsi" w:cstheme="minorHAnsi"/>
                <w:lang w:val="fr-FR"/>
              </w:rPr>
              <w:t>des réunions</w:t>
            </w:r>
          </w:p>
          <w:p w14:paraId="331866DB" w14:textId="2EDC56F8" w:rsidR="00682AAD" w:rsidRDefault="00682AAD" w:rsidP="00290FF1">
            <w:pPr>
              <w:pStyle w:val="Paragraphedeliste"/>
              <w:numPr>
                <w:ilvl w:val="0"/>
                <w:numId w:val="16"/>
              </w:num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B</w:t>
            </w:r>
            <w:r w:rsidRPr="00682AAD">
              <w:rPr>
                <w:rFonts w:asciiTheme="minorHAnsi" w:hAnsiTheme="minorHAnsi" w:cstheme="minorHAnsi"/>
                <w:lang w:val="fr-FR"/>
              </w:rPr>
              <w:t>ilans d’activité présentés au CA</w:t>
            </w:r>
            <w:r>
              <w:rPr>
                <w:rFonts w:asciiTheme="minorHAnsi" w:hAnsiTheme="minorHAnsi" w:cstheme="minorHAnsi"/>
                <w:lang w:val="fr-FR"/>
              </w:rPr>
              <w:t xml:space="preserve"> (</w:t>
            </w:r>
            <w:r w:rsidRPr="00682AAD">
              <w:rPr>
                <w:rFonts w:asciiTheme="minorHAnsi" w:hAnsiTheme="minorHAnsi" w:cstheme="minorHAnsi"/>
                <w:lang w:val="fr-FR"/>
              </w:rPr>
              <w:t>bilan pédagogique, bilan des sanctions, fonctionnement des associations</w:t>
            </w:r>
            <w:r>
              <w:rPr>
                <w:rFonts w:asciiTheme="minorHAnsi" w:hAnsiTheme="minorHAnsi" w:cstheme="minorHAnsi"/>
                <w:lang w:val="fr-FR"/>
              </w:rPr>
              <w:t>, etc.)</w:t>
            </w:r>
          </w:p>
          <w:p w14:paraId="4A2EB9B2" w14:textId="4DED5748" w:rsidR="00682AAD" w:rsidRDefault="00682AAD" w:rsidP="00290FF1">
            <w:pPr>
              <w:pStyle w:val="Paragraphedeliste"/>
              <w:numPr>
                <w:ilvl w:val="0"/>
                <w:numId w:val="16"/>
              </w:numPr>
              <w:rPr>
                <w:rFonts w:asciiTheme="minorHAnsi" w:hAnsiTheme="minorHAnsi" w:cstheme="minorHAnsi"/>
                <w:lang w:val="fr-FR"/>
              </w:rPr>
            </w:pPr>
            <w:r w:rsidRPr="00682AAD">
              <w:rPr>
                <w:rFonts w:asciiTheme="minorHAnsi" w:hAnsiTheme="minorHAnsi" w:cstheme="minorHAnsi"/>
                <w:lang w:val="fr-FR"/>
              </w:rPr>
              <w:t>Modalités de préparation de ces réunions (ordre du jour, compte rendus ou relevés de conclusions)</w:t>
            </w:r>
          </w:p>
          <w:p w14:paraId="253A55C7" w14:textId="7F52388D" w:rsidR="00682AAD" w:rsidRDefault="00682AAD" w:rsidP="00290FF1">
            <w:pPr>
              <w:pStyle w:val="Paragraphedeliste"/>
              <w:numPr>
                <w:ilvl w:val="0"/>
                <w:numId w:val="16"/>
              </w:num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Assiduité des membres, degré de participation aux débats</w:t>
            </w:r>
          </w:p>
          <w:p w14:paraId="10507DA0" w14:textId="6C579A01" w:rsidR="00682AAD" w:rsidRDefault="00682AAD" w:rsidP="00290FF1">
            <w:pPr>
              <w:pStyle w:val="Paragraphedeliste"/>
              <w:numPr>
                <w:ilvl w:val="0"/>
                <w:numId w:val="16"/>
              </w:num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Présence et activités d’éventuels groupes de travail</w:t>
            </w:r>
          </w:p>
          <w:p w14:paraId="6E31CB7A" w14:textId="2BB24E51" w:rsidR="00682AAD" w:rsidRDefault="00682AAD" w:rsidP="00290FF1">
            <w:pPr>
              <w:pStyle w:val="Paragraphedeliste"/>
              <w:numPr>
                <w:ilvl w:val="0"/>
                <w:numId w:val="16"/>
              </w:numPr>
              <w:rPr>
                <w:rFonts w:asciiTheme="minorHAnsi" w:hAnsiTheme="minorHAnsi" w:cstheme="minorHAnsi"/>
                <w:lang w:val="fr-FR"/>
              </w:rPr>
            </w:pPr>
            <w:r w:rsidRPr="00682AAD">
              <w:rPr>
                <w:rFonts w:asciiTheme="minorHAnsi" w:hAnsiTheme="minorHAnsi" w:cstheme="minorHAnsi"/>
                <w:lang w:val="fr-FR"/>
              </w:rPr>
              <w:t>Utilité d</w:t>
            </w:r>
            <w:r>
              <w:rPr>
                <w:rFonts w:asciiTheme="minorHAnsi" w:hAnsiTheme="minorHAnsi" w:cstheme="minorHAnsi"/>
                <w:lang w:val="fr-FR"/>
              </w:rPr>
              <w:t>e</w:t>
            </w:r>
            <w:r w:rsidRPr="00682AAD">
              <w:rPr>
                <w:rFonts w:asciiTheme="minorHAnsi" w:hAnsiTheme="minorHAnsi" w:cstheme="minorHAnsi"/>
                <w:lang w:val="fr-FR"/>
              </w:rPr>
              <w:t xml:space="preserve">s débats </w:t>
            </w:r>
            <w:r>
              <w:rPr>
                <w:rFonts w:asciiTheme="minorHAnsi" w:hAnsiTheme="minorHAnsi" w:cstheme="minorHAnsi"/>
                <w:lang w:val="fr-FR"/>
              </w:rPr>
              <w:t xml:space="preserve">pour </w:t>
            </w:r>
            <w:r w:rsidRPr="00682AAD">
              <w:rPr>
                <w:rFonts w:asciiTheme="minorHAnsi" w:hAnsiTheme="minorHAnsi" w:cstheme="minorHAnsi"/>
                <w:lang w:val="fr-FR"/>
              </w:rPr>
              <w:t>faire progresser l’établissement</w:t>
            </w:r>
          </w:p>
          <w:p w14:paraId="5E9D8AD5" w14:textId="77777777" w:rsidR="00682AAD" w:rsidRDefault="00682AAD" w:rsidP="00290FF1">
            <w:pPr>
              <w:pStyle w:val="Paragraphedeliste"/>
              <w:numPr>
                <w:ilvl w:val="0"/>
                <w:numId w:val="16"/>
              </w:numPr>
              <w:rPr>
                <w:rFonts w:asciiTheme="minorHAnsi" w:hAnsiTheme="minorHAnsi" w:cstheme="minorHAnsi"/>
                <w:lang w:val="fr-FR"/>
              </w:rPr>
            </w:pPr>
            <w:r w:rsidRPr="00682AAD">
              <w:rPr>
                <w:rFonts w:asciiTheme="minorHAnsi" w:hAnsiTheme="minorHAnsi" w:cstheme="minorHAnsi"/>
                <w:lang w:val="fr-FR"/>
              </w:rPr>
              <w:t>Modalités de diffusion des comptes rendus ou bilans</w:t>
            </w:r>
          </w:p>
          <w:p w14:paraId="0757F252" w14:textId="6505709B" w:rsidR="00682AAD" w:rsidRDefault="00682AAD" w:rsidP="00290FF1">
            <w:pPr>
              <w:pStyle w:val="Paragraphedeliste"/>
              <w:numPr>
                <w:ilvl w:val="0"/>
                <w:numId w:val="16"/>
              </w:num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Modalités de </w:t>
            </w:r>
            <w:r w:rsidRPr="00682AAD">
              <w:rPr>
                <w:rFonts w:asciiTheme="minorHAnsi" w:hAnsiTheme="minorHAnsi" w:cstheme="minorHAnsi"/>
                <w:lang w:val="fr-FR"/>
              </w:rPr>
              <w:t>suivi de la mise en œuvre des conclusions</w:t>
            </w:r>
          </w:p>
          <w:p w14:paraId="2DB61CF3" w14:textId="77777777" w:rsidR="00C211F8" w:rsidRDefault="00682AAD" w:rsidP="00290FF1">
            <w:pPr>
              <w:pStyle w:val="Paragraphedeliste"/>
              <w:numPr>
                <w:ilvl w:val="0"/>
                <w:numId w:val="16"/>
              </w:numPr>
              <w:rPr>
                <w:rFonts w:asciiTheme="minorHAnsi" w:hAnsiTheme="minorHAnsi" w:cstheme="minorHAnsi"/>
                <w:lang w:val="fr-FR"/>
              </w:rPr>
            </w:pPr>
            <w:r w:rsidRPr="00682AAD">
              <w:rPr>
                <w:rFonts w:asciiTheme="minorHAnsi" w:hAnsiTheme="minorHAnsi" w:cstheme="minorHAnsi"/>
                <w:lang w:val="fr-FR"/>
              </w:rPr>
              <w:t>Impact des instances sur le fonctionnement de l’établissement</w:t>
            </w:r>
          </w:p>
          <w:p w14:paraId="53F7F5F3" w14:textId="28EF8FA6" w:rsidR="00682AAD" w:rsidRDefault="00C211F8" w:rsidP="00290FF1">
            <w:pPr>
              <w:pStyle w:val="Paragraphedeliste"/>
              <w:numPr>
                <w:ilvl w:val="0"/>
                <w:numId w:val="16"/>
              </w:num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Suivi </w:t>
            </w:r>
            <w:r w:rsidR="00682AAD" w:rsidRPr="00682AAD">
              <w:rPr>
                <w:rFonts w:asciiTheme="minorHAnsi" w:hAnsiTheme="minorHAnsi" w:cstheme="minorHAnsi"/>
                <w:lang w:val="fr-FR"/>
              </w:rPr>
              <w:t>de cet impact</w:t>
            </w:r>
          </w:p>
          <w:p w14:paraId="0966AE59" w14:textId="77777777" w:rsidR="00C67969" w:rsidRPr="00C67969" w:rsidRDefault="00C67969" w:rsidP="00C67969">
            <w:pPr>
              <w:rPr>
                <w:rFonts w:cstheme="minorHAnsi"/>
                <w:lang w:val="fr-FR"/>
              </w:rPr>
            </w:pPr>
          </w:p>
          <w:p w14:paraId="4E6DAD84" w14:textId="77777777" w:rsidR="00C211F8" w:rsidRDefault="00C211F8" w:rsidP="00682AAD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P</w:t>
            </w:r>
            <w:r w:rsidR="00682AAD" w:rsidRPr="00682AAD">
              <w:rPr>
                <w:rFonts w:asciiTheme="minorHAnsi" w:hAnsiTheme="minorHAnsi" w:cstheme="minorHAnsi"/>
                <w:lang w:val="fr-FR"/>
              </w:rPr>
              <w:t>rojets particuliers de l’établissement</w:t>
            </w:r>
          </w:p>
          <w:p w14:paraId="1208FDCA" w14:textId="77777777" w:rsidR="00C211F8" w:rsidRPr="00C211F8" w:rsidRDefault="00C211F8" w:rsidP="00290FF1">
            <w:pPr>
              <w:pStyle w:val="Paragraphedeliste"/>
              <w:numPr>
                <w:ilvl w:val="0"/>
                <w:numId w:val="17"/>
              </w:numPr>
              <w:rPr>
                <w:rFonts w:asciiTheme="minorHAnsi" w:hAnsiTheme="minorHAnsi" w:cstheme="minorHAnsi"/>
                <w:lang w:val="fr-FR"/>
              </w:rPr>
            </w:pPr>
            <w:r w:rsidRPr="00C211F8">
              <w:rPr>
                <w:rFonts w:asciiTheme="minorHAnsi" w:hAnsiTheme="minorHAnsi" w:cstheme="minorHAnsi"/>
                <w:lang w:val="fr-FR"/>
              </w:rPr>
              <w:t xml:space="preserve">Présence de </w:t>
            </w:r>
            <w:r w:rsidR="00682AAD" w:rsidRPr="00C211F8">
              <w:rPr>
                <w:rFonts w:asciiTheme="minorHAnsi" w:hAnsiTheme="minorHAnsi" w:cstheme="minorHAnsi"/>
                <w:lang w:val="fr-FR"/>
              </w:rPr>
              <w:t>comités de pilotage, groupes de travail ou référents chargés d’une mission particulière</w:t>
            </w:r>
          </w:p>
          <w:p w14:paraId="6AA35406" w14:textId="250D0355" w:rsidR="00682AAD" w:rsidRDefault="00C211F8" w:rsidP="00290FF1">
            <w:pPr>
              <w:pStyle w:val="Paragraphedeliste"/>
              <w:numPr>
                <w:ilvl w:val="0"/>
                <w:numId w:val="17"/>
              </w:numPr>
              <w:rPr>
                <w:rFonts w:asciiTheme="minorHAnsi" w:hAnsiTheme="minorHAnsi" w:cstheme="minorHAnsi"/>
                <w:lang w:val="fr-FR"/>
              </w:rPr>
            </w:pPr>
            <w:r w:rsidRPr="00C211F8">
              <w:rPr>
                <w:rFonts w:asciiTheme="minorHAnsi" w:hAnsiTheme="minorHAnsi" w:cstheme="minorHAnsi"/>
                <w:lang w:val="fr-FR"/>
              </w:rPr>
              <w:t>Types d’</w:t>
            </w:r>
            <w:r w:rsidR="00682AAD" w:rsidRPr="00C211F8">
              <w:rPr>
                <w:rFonts w:asciiTheme="minorHAnsi" w:hAnsiTheme="minorHAnsi" w:cstheme="minorHAnsi"/>
                <w:lang w:val="fr-FR"/>
              </w:rPr>
              <w:t>acteurs associés</w:t>
            </w:r>
          </w:p>
          <w:p w14:paraId="7F459B35" w14:textId="77777777" w:rsidR="00C67969" w:rsidRPr="00C67969" w:rsidRDefault="00C67969" w:rsidP="00C67969">
            <w:pPr>
              <w:rPr>
                <w:rFonts w:cstheme="minorHAnsi"/>
                <w:lang w:val="fr-FR"/>
              </w:rPr>
            </w:pPr>
          </w:p>
          <w:p w14:paraId="60B92DE0" w14:textId="6E866D38" w:rsidR="007600AE" w:rsidRDefault="007600AE" w:rsidP="00682AAD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Fonctionnement des groupes et communication</w:t>
            </w:r>
          </w:p>
          <w:p w14:paraId="500D9D9D" w14:textId="028FA81F" w:rsidR="007600AE" w:rsidRDefault="007600AE" w:rsidP="007600AE">
            <w:pPr>
              <w:pStyle w:val="Paragraphedeliste"/>
              <w:numPr>
                <w:ilvl w:val="0"/>
                <w:numId w:val="17"/>
              </w:num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R</w:t>
            </w:r>
            <w:r w:rsidRPr="00682AAD">
              <w:rPr>
                <w:rFonts w:asciiTheme="minorHAnsi" w:hAnsiTheme="minorHAnsi" w:cstheme="minorHAnsi"/>
                <w:lang w:val="fr-FR"/>
              </w:rPr>
              <w:t>ôle dévolu aux parents dans les instances ou groupes de travai</w:t>
            </w:r>
            <w:r>
              <w:rPr>
                <w:rFonts w:asciiTheme="minorHAnsi" w:hAnsiTheme="minorHAnsi" w:cstheme="minorHAnsi"/>
                <w:lang w:val="fr-FR"/>
              </w:rPr>
              <w:t>l</w:t>
            </w:r>
          </w:p>
          <w:p w14:paraId="4E818D56" w14:textId="4A17F87C" w:rsidR="004C54D8" w:rsidRPr="007600AE" w:rsidRDefault="007600AE" w:rsidP="007600AE">
            <w:pPr>
              <w:pStyle w:val="Paragraphedeliste"/>
              <w:numPr>
                <w:ilvl w:val="0"/>
                <w:numId w:val="17"/>
              </w:numPr>
              <w:spacing w:after="120"/>
              <w:ind w:left="714" w:hanging="357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M</w:t>
            </w:r>
            <w:r w:rsidRPr="00682AAD">
              <w:rPr>
                <w:rFonts w:asciiTheme="minorHAnsi" w:hAnsiTheme="minorHAnsi" w:cstheme="minorHAnsi"/>
                <w:lang w:val="fr-FR"/>
              </w:rPr>
              <w:t>odes de diffusion des travaux en interne et à l’externe</w:t>
            </w:r>
          </w:p>
        </w:tc>
        <w:tc>
          <w:tcPr>
            <w:tcW w:w="6842" w:type="dxa"/>
          </w:tcPr>
          <w:p w14:paraId="0CCBCB0C" w14:textId="77777777" w:rsidR="00746D93" w:rsidRPr="004C54D8" w:rsidRDefault="00746D93" w:rsidP="00746D93">
            <w:pP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Données ou</w:t>
            </w:r>
            <w:r w:rsidRPr="004C54D8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 xml:space="preserve"> indicateurs chiffrés :</w:t>
            </w:r>
          </w:p>
          <w:p w14:paraId="4B54C6F0" w14:textId="27E27EA3" w:rsidR="004C54D8" w:rsidRPr="001745F8" w:rsidRDefault="001745F8" w:rsidP="001745F8">
            <w:pPr>
              <w:pStyle w:val="Paragraphedeliste"/>
              <w:numPr>
                <w:ilvl w:val="0"/>
                <w:numId w:val="8"/>
              </w:numPr>
              <w:spacing w:after="120"/>
              <w:ind w:left="714" w:hanging="357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276E93">
              <w:rPr>
                <w:rFonts w:asciiTheme="minorHAnsi" w:hAnsiTheme="minorHAnsi" w:cstheme="minorHAnsi"/>
                <w:color w:val="7030A0"/>
                <w:lang w:val="fr-FR"/>
              </w:rPr>
              <w:t>Nombre et calendrier des différentes instances et groupes de travail</w:t>
            </w:r>
          </w:p>
        </w:tc>
      </w:tr>
      <w:tr w:rsidR="004C54D8" w:rsidRPr="004C54D8" w14:paraId="61ED0658" w14:textId="77777777" w:rsidTr="00F32479">
        <w:tc>
          <w:tcPr>
            <w:tcW w:w="7152" w:type="dxa"/>
            <w:vMerge/>
          </w:tcPr>
          <w:p w14:paraId="30F79C6E" w14:textId="77777777" w:rsidR="004C54D8" w:rsidRPr="004C54D8" w:rsidRDefault="004C54D8" w:rsidP="00F32479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842" w:type="dxa"/>
          </w:tcPr>
          <w:p w14:paraId="26390254" w14:textId="77777777" w:rsidR="004C54D8" w:rsidRPr="00276E93" w:rsidRDefault="004C54D8" w:rsidP="00F32479">
            <w:pPr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</w:pPr>
            <w:r w:rsidRPr="00276E93"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>Observations directes ou documents à analyser :</w:t>
            </w:r>
          </w:p>
          <w:p w14:paraId="0E020AB9" w14:textId="77777777" w:rsidR="00C211F8" w:rsidRPr="00276E93" w:rsidRDefault="00C211F8" w:rsidP="00290FF1">
            <w:pPr>
              <w:pStyle w:val="Paragraphedeliste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276E93">
              <w:rPr>
                <w:rFonts w:asciiTheme="minorHAnsi" w:hAnsiTheme="minorHAnsi" w:cstheme="minorHAnsi"/>
                <w:color w:val="0070C0"/>
                <w:lang w:val="fr-FR"/>
              </w:rPr>
              <w:t>Résultat des votes en CA</w:t>
            </w:r>
          </w:p>
          <w:p w14:paraId="7F62157F" w14:textId="77777777" w:rsidR="00C211F8" w:rsidRPr="00276E93" w:rsidRDefault="00C211F8" w:rsidP="00290FF1">
            <w:pPr>
              <w:pStyle w:val="Paragraphedeliste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276E93">
              <w:rPr>
                <w:rFonts w:asciiTheme="minorHAnsi" w:hAnsiTheme="minorHAnsi" w:cstheme="minorHAnsi"/>
                <w:color w:val="0070C0"/>
                <w:lang w:val="fr-FR"/>
              </w:rPr>
              <w:t>Ordres du jour, compte-rendu et présence aux instances</w:t>
            </w:r>
          </w:p>
          <w:p w14:paraId="70DFB57A" w14:textId="77777777" w:rsidR="00C211F8" w:rsidRPr="00276E93" w:rsidRDefault="00C211F8" w:rsidP="00290FF1">
            <w:pPr>
              <w:pStyle w:val="Paragraphedeliste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276E93">
              <w:rPr>
                <w:rFonts w:asciiTheme="minorHAnsi" w:hAnsiTheme="minorHAnsi" w:cstheme="minorHAnsi"/>
                <w:color w:val="0070C0"/>
                <w:lang w:val="fr-FR"/>
              </w:rPr>
              <w:t>Modalités de diffusion</w:t>
            </w:r>
          </w:p>
          <w:p w14:paraId="5141EB67" w14:textId="77777777" w:rsidR="00C211F8" w:rsidRPr="00276E93" w:rsidRDefault="00C211F8" w:rsidP="00290FF1">
            <w:pPr>
              <w:pStyle w:val="Paragraphedeliste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276E93">
              <w:rPr>
                <w:rFonts w:asciiTheme="minorHAnsi" w:hAnsiTheme="minorHAnsi" w:cstheme="minorHAnsi"/>
                <w:color w:val="0070C0"/>
                <w:lang w:val="fr-FR"/>
              </w:rPr>
              <w:t>Nombre et objets des groupes de travail</w:t>
            </w:r>
          </w:p>
          <w:p w14:paraId="5E970022" w14:textId="17611454" w:rsidR="004C54D8" w:rsidRPr="00A027C7" w:rsidRDefault="00C211F8" w:rsidP="00A027C7">
            <w:pPr>
              <w:pStyle w:val="Paragraphedeliste"/>
              <w:numPr>
                <w:ilvl w:val="0"/>
                <w:numId w:val="7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276E93">
              <w:rPr>
                <w:rFonts w:asciiTheme="minorHAnsi" w:hAnsiTheme="minorHAnsi" w:cstheme="minorHAnsi"/>
                <w:color w:val="0070C0"/>
                <w:lang w:val="fr-FR"/>
              </w:rPr>
              <w:t>Référents : mode de désignation, appels à candidatures, etc.</w:t>
            </w:r>
          </w:p>
        </w:tc>
      </w:tr>
      <w:tr w:rsidR="004C54D8" w:rsidRPr="004C54D8" w14:paraId="29567634" w14:textId="77777777" w:rsidTr="00F32479">
        <w:tc>
          <w:tcPr>
            <w:tcW w:w="7152" w:type="dxa"/>
            <w:vMerge/>
          </w:tcPr>
          <w:p w14:paraId="5D1950AF" w14:textId="77777777" w:rsidR="004C54D8" w:rsidRPr="004C54D8" w:rsidRDefault="004C54D8" w:rsidP="00F32479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842" w:type="dxa"/>
          </w:tcPr>
          <w:p w14:paraId="2F3926F0" w14:textId="77777777" w:rsidR="004C54D8" w:rsidRPr="00276E93" w:rsidRDefault="004C54D8" w:rsidP="00F32479">
            <w:pPr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 w:rsidRPr="00276E93"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>Point de vue des acteurs :</w:t>
            </w:r>
          </w:p>
          <w:p w14:paraId="77573097" w14:textId="50B482F6" w:rsidR="00C211F8" w:rsidRPr="00276E93" w:rsidRDefault="00C211F8" w:rsidP="00290FF1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276E93">
              <w:rPr>
                <w:rFonts w:asciiTheme="minorHAnsi" w:hAnsiTheme="minorHAnsi" w:cstheme="minorHAnsi"/>
                <w:color w:val="00B050"/>
                <w:lang w:val="fr-FR"/>
              </w:rPr>
              <w:t>Membres des instances et groupes de travail : fonctionnement, qualité des échanges, décisions prises et modalités de suivi</w:t>
            </w:r>
          </w:p>
          <w:p w14:paraId="32D7B593" w14:textId="319A3EB5" w:rsidR="00C211F8" w:rsidRPr="00276E93" w:rsidRDefault="00C211F8" w:rsidP="00290FF1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276E93">
              <w:rPr>
                <w:rFonts w:asciiTheme="minorHAnsi" w:hAnsiTheme="minorHAnsi" w:cstheme="minorHAnsi"/>
                <w:color w:val="00B050"/>
                <w:lang w:val="fr-FR"/>
              </w:rPr>
              <w:t>Équipe</w:t>
            </w:r>
            <w:r w:rsidR="00746D93">
              <w:rPr>
                <w:rFonts w:asciiTheme="minorHAnsi" w:hAnsiTheme="minorHAnsi" w:cstheme="minorHAnsi"/>
                <w:color w:val="00B050"/>
                <w:lang w:val="fr-FR"/>
              </w:rPr>
              <w:t xml:space="preserve">s </w:t>
            </w:r>
            <w:r w:rsidRPr="00276E93">
              <w:rPr>
                <w:rFonts w:asciiTheme="minorHAnsi" w:hAnsiTheme="minorHAnsi" w:cstheme="minorHAnsi"/>
                <w:color w:val="00B050"/>
                <w:lang w:val="fr-FR"/>
              </w:rPr>
              <w:t>: connaissance</w:t>
            </w:r>
            <w:r w:rsidR="00A027C7">
              <w:rPr>
                <w:rFonts w:asciiTheme="minorHAnsi" w:hAnsiTheme="minorHAnsi" w:cstheme="minorHAnsi"/>
                <w:color w:val="00B050"/>
                <w:lang w:val="fr-FR"/>
              </w:rPr>
              <w:t xml:space="preserve">, </w:t>
            </w:r>
            <w:r w:rsidRPr="00276E93">
              <w:rPr>
                <w:rFonts w:asciiTheme="minorHAnsi" w:hAnsiTheme="minorHAnsi" w:cstheme="minorHAnsi"/>
                <w:color w:val="00B050"/>
                <w:lang w:val="fr-FR"/>
              </w:rPr>
              <w:t>appropriation des décisions prises en instance</w:t>
            </w:r>
          </w:p>
          <w:p w14:paraId="5A045B35" w14:textId="308CA251" w:rsidR="00C211F8" w:rsidRPr="00276E93" w:rsidRDefault="00C211F8" w:rsidP="00290FF1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276E93">
              <w:rPr>
                <w:rFonts w:asciiTheme="minorHAnsi" w:hAnsiTheme="minorHAnsi" w:cstheme="minorHAnsi"/>
                <w:color w:val="00B050"/>
                <w:lang w:val="fr-FR"/>
              </w:rPr>
              <w:t xml:space="preserve">Parents : </w:t>
            </w:r>
            <w:r w:rsidR="002E1298">
              <w:rPr>
                <w:rFonts w:asciiTheme="minorHAnsi" w:hAnsiTheme="minorHAnsi" w:cstheme="minorHAnsi"/>
                <w:color w:val="00B050"/>
                <w:lang w:val="fr-FR"/>
              </w:rPr>
              <w:t xml:space="preserve">connaissance des instances, </w:t>
            </w:r>
            <w:r w:rsidRPr="00276E93">
              <w:rPr>
                <w:rFonts w:asciiTheme="minorHAnsi" w:hAnsiTheme="minorHAnsi" w:cstheme="minorHAnsi"/>
                <w:color w:val="00B050"/>
                <w:lang w:val="fr-FR"/>
              </w:rPr>
              <w:t>implication dans le travail des instances, connaissance et compréhension des décisions prises</w:t>
            </w:r>
          </w:p>
          <w:p w14:paraId="55DA0DF6" w14:textId="6B9FD4E8" w:rsidR="00C211F8" w:rsidRPr="00276E93" w:rsidRDefault="00C211F8" w:rsidP="00C211F8">
            <w:pPr>
              <w:rPr>
                <w:rFonts w:asciiTheme="minorHAnsi" w:hAnsiTheme="minorHAnsi" w:cstheme="minorHAnsi"/>
                <w:color w:val="00B050"/>
                <w:lang w:val="fr-FR"/>
              </w:rPr>
            </w:pPr>
          </w:p>
        </w:tc>
      </w:tr>
    </w:tbl>
    <w:p w14:paraId="36C2ED2B" w14:textId="77777777" w:rsidR="004C54D8" w:rsidRPr="004C54D8" w:rsidRDefault="004C54D8" w:rsidP="004C54D8">
      <w:pPr>
        <w:rPr>
          <w:rFonts w:cstheme="minorHAnsi"/>
        </w:rPr>
      </w:pPr>
    </w:p>
    <w:p w14:paraId="4051C802" w14:textId="77777777" w:rsidR="00C211F8" w:rsidRPr="00135F77" w:rsidRDefault="00C211F8">
      <w:pPr>
        <w:rPr>
          <w:rFonts w:eastAsiaTheme="majorEastAsia" w:cstheme="minorHAnsi"/>
          <w:b/>
          <w:bCs/>
          <w:sz w:val="26"/>
          <w:szCs w:val="26"/>
        </w:rPr>
      </w:pPr>
      <w:bookmarkStart w:id="5" w:name="_Toc53333676"/>
      <w:r w:rsidRPr="00135F77">
        <w:rPr>
          <w:rFonts w:eastAsiaTheme="majorEastAsia" w:cstheme="minorHAnsi"/>
          <w:b/>
          <w:bCs/>
          <w:sz w:val="26"/>
          <w:szCs w:val="26"/>
        </w:rPr>
        <w:br w:type="page"/>
      </w:r>
    </w:p>
    <w:bookmarkEnd w:id="5"/>
    <w:p w14:paraId="6F1163A2" w14:textId="304DB574" w:rsidR="004C54D8" w:rsidRPr="004C54D8" w:rsidRDefault="00163D25" w:rsidP="00480D6D">
      <w:pPr>
        <w:pStyle w:val="Titre2"/>
        <w:spacing w:after="120"/>
      </w:pPr>
      <w:r>
        <w:lastRenderedPageBreak/>
        <w:t>G</w:t>
      </w:r>
      <w:r w:rsidR="003941FF" w:rsidRPr="003941FF">
        <w:t xml:space="preserve">estion des ressources humaines, </w:t>
      </w:r>
      <w:r w:rsidR="00291119" w:rsidRPr="00BE0C2B">
        <w:t>management interne et développement professionnel des personnels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54"/>
        <w:gridCol w:w="6940"/>
      </w:tblGrid>
      <w:tr w:rsidR="004C54D8" w:rsidRPr="003941FF" w14:paraId="48FDCF8B" w14:textId="77777777" w:rsidTr="00F32479">
        <w:tc>
          <w:tcPr>
            <w:tcW w:w="7054" w:type="dxa"/>
          </w:tcPr>
          <w:p w14:paraId="092835F7" w14:textId="77777777" w:rsidR="004C54D8" w:rsidRPr="003941FF" w:rsidRDefault="004C54D8" w:rsidP="00F32479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3941FF">
              <w:rPr>
                <w:rFonts w:asciiTheme="minorHAnsi" w:hAnsiTheme="minorHAnsi" w:cstheme="minorHAnsi"/>
                <w:b/>
                <w:bCs/>
                <w:lang w:val="fr-FR"/>
              </w:rPr>
              <w:t>Questionnement possible</w:t>
            </w:r>
          </w:p>
        </w:tc>
        <w:tc>
          <w:tcPr>
            <w:tcW w:w="6940" w:type="dxa"/>
          </w:tcPr>
          <w:p w14:paraId="66AAFECC" w14:textId="77777777" w:rsidR="004C54D8" w:rsidRPr="00276E93" w:rsidRDefault="004C54D8" w:rsidP="00F32479">
            <w:pPr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276E93">
              <w:rPr>
                <w:rFonts w:asciiTheme="minorHAnsi" w:hAnsiTheme="minorHAnsi" w:cstheme="minorHAnsi"/>
                <w:b/>
                <w:bCs/>
                <w:lang w:val="fr-FR"/>
              </w:rPr>
              <w:t>Boîte à outils</w:t>
            </w:r>
          </w:p>
        </w:tc>
      </w:tr>
      <w:tr w:rsidR="004C54D8" w:rsidRPr="004C54D8" w14:paraId="4FE8571E" w14:textId="77777777" w:rsidTr="00F32479">
        <w:tc>
          <w:tcPr>
            <w:tcW w:w="7054" w:type="dxa"/>
            <w:vMerge w:val="restart"/>
          </w:tcPr>
          <w:p w14:paraId="3D33436A" w14:textId="3A625DFB" w:rsidR="003941FF" w:rsidRDefault="003941FF" w:rsidP="003941FF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A</w:t>
            </w:r>
            <w:r w:rsidRPr="003941FF">
              <w:rPr>
                <w:rFonts w:asciiTheme="minorHAnsi" w:hAnsiTheme="minorHAnsi" w:cstheme="minorHAnsi"/>
                <w:lang w:val="fr-FR"/>
              </w:rPr>
              <w:t>xes de travail en matière de ressources humaines (accueil, intégration, formation, accompagnement, aide à la carrière, gestion des personnels plus vulnérables, prévention des risques psycho-sociaux …)</w:t>
            </w:r>
          </w:p>
          <w:p w14:paraId="6ABC2DD0" w14:textId="77777777" w:rsidR="003941FF" w:rsidRPr="003941FF" w:rsidRDefault="003941FF" w:rsidP="003941FF">
            <w:pPr>
              <w:rPr>
                <w:rFonts w:asciiTheme="minorHAnsi" w:hAnsiTheme="minorHAnsi" w:cstheme="minorHAnsi"/>
                <w:lang w:val="fr-FR"/>
              </w:rPr>
            </w:pPr>
          </w:p>
          <w:p w14:paraId="72ADFB84" w14:textId="634B361F" w:rsidR="003941FF" w:rsidRPr="003941FF" w:rsidRDefault="003941FF" w:rsidP="003941FF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A</w:t>
            </w:r>
            <w:r w:rsidRPr="003941FF">
              <w:rPr>
                <w:rFonts w:asciiTheme="minorHAnsi" w:hAnsiTheme="minorHAnsi" w:cstheme="minorHAnsi"/>
                <w:lang w:val="fr-FR"/>
              </w:rPr>
              <w:t xml:space="preserve">ttention particulière </w:t>
            </w:r>
            <w:r>
              <w:rPr>
                <w:rFonts w:asciiTheme="minorHAnsi" w:hAnsiTheme="minorHAnsi" w:cstheme="minorHAnsi"/>
                <w:lang w:val="fr-FR"/>
              </w:rPr>
              <w:t xml:space="preserve">portée </w:t>
            </w:r>
            <w:r w:rsidRPr="003941FF">
              <w:rPr>
                <w:rFonts w:asciiTheme="minorHAnsi" w:hAnsiTheme="minorHAnsi" w:cstheme="minorHAnsi"/>
                <w:lang w:val="fr-FR"/>
              </w:rPr>
              <w:t>aux absences des personnels</w:t>
            </w:r>
          </w:p>
          <w:p w14:paraId="1796F822" w14:textId="5105F68C" w:rsidR="003941FF" w:rsidRPr="003941FF" w:rsidRDefault="003941FF" w:rsidP="00290FF1">
            <w:pPr>
              <w:pStyle w:val="Paragraphedeliste"/>
              <w:numPr>
                <w:ilvl w:val="0"/>
                <w:numId w:val="18"/>
              </w:numPr>
              <w:rPr>
                <w:rFonts w:asciiTheme="minorHAnsi" w:hAnsiTheme="minorHAnsi" w:cstheme="minorHAnsi"/>
                <w:lang w:val="fr-FR"/>
              </w:rPr>
            </w:pPr>
            <w:r w:rsidRPr="003941FF">
              <w:rPr>
                <w:rFonts w:asciiTheme="minorHAnsi" w:hAnsiTheme="minorHAnsi" w:cstheme="minorHAnsi"/>
                <w:lang w:val="fr-FR"/>
              </w:rPr>
              <w:t>Accompagnement des personnels</w:t>
            </w:r>
          </w:p>
          <w:p w14:paraId="15B9E986" w14:textId="2AA2301D" w:rsidR="003941FF" w:rsidRPr="003941FF" w:rsidRDefault="003941FF" w:rsidP="00290FF1">
            <w:pPr>
              <w:pStyle w:val="Paragraphedeliste"/>
              <w:numPr>
                <w:ilvl w:val="0"/>
                <w:numId w:val="18"/>
              </w:numPr>
              <w:rPr>
                <w:rFonts w:asciiTheme="minorHAnsi" w:hAnsiTheme="minorHAnsi" w:cstheme="minorHAnsi"/>
                <w:lang w:val="fr-FR"/>
              </w:rPr>
            </w:pPr>
            <w:r w:rsidRPr="003941FF">
              <w:rPr>
                <w:rFonts w:asciiTheme="minorHAnsi" w:hAnsiTheme="minorHAnsi" w:cstheme="minorHAnsi"/>
                <w:lang w:val="fr-FR"/>
              </w:rPr>
              <w:t>Protocole de remplacement, d’organisation pour assurer la continuité de l’enseignement et de l’accueil des élèves</w:t>
            </w:r>
          </w:p>
          <w:p w14:paraId="184083DD" w14:textId="77777777" w:rsidR="003941FF" w:rsidRPr="003941FF" w:rsidRDefault="003941FF" w:rsidP="003941FF">
            <w:pPr>
              <w:rPr>
                <w:rFonts w:asciiTheme="minorHAnsi" w:hAnsiTheme="minorHAnsi" w:cstheme="minorHAnsi"/>
                <w:lang w:val="fr-FR"/>
              </w:rPr>
            </w:pPr>
          </w:p>
          <w:p w14:paraId="4A0A1A74" w14:textId="77777777" w:rsidR="003941FF" w:rsidRDefault="003941FF" w:rsidP="003941FF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Degré d’attractivité de l</w:t>
            </w:r>
            <w:r w:rsidRPr="003941FF">
              <w:rPr>
                <w:rFonts w:asciiTheme="minorHAnsi" w:hAnsiTheme="minorHAnsi" w:cstheme="minorHAnsi"/>
                <w:lang w:val="fr-FR"/>
              </w:rPr>
              <w:t>’établissement</w:t>
            </w:r>
          </w:p>
          <w:p w14:paraId="6BDDA653" w14:textId="77777777" w:rsidR="003941FF" w:rsidRPr="003941FF" w:rsidRDefault="003941FF" w:rsidP="00290FF1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 w:cstheme="minorHAnsi"/>
                <w:lang w:val="fr-FR"/>
              </w:rPr>
            </w:pPr>
            <w:r w:rsidRPr="003941FF">
              <w:rPr>
                <w:rFonts w:asciiTheme="minorHAnsi" w:hAnsiTheme="minorHAnsi" w:cstheme="minorHAnsi"/>
                <w:lang w:val="fr-FR"/>
              </w:rPr>
              <w:t>Degré de renouvellement des personnels</w:t>
            </w:r>
          </w:p>
          <w:p w14:paraId="2F301E27" w14:textId="1CF4EA9F" w:rsidR="003941FF" w:rsidRPr="003941FF" w:rsidRDefault="003941FF" w:rsidP="00290FF1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 w:cstheme="minorHAnsi"/>
                <w:lang w:val="fr-FR"/>
              </w:rPr>
            </w:pPr>
            <w:r w:rsidRPr="003941FF">
              <w:rPr>
                <w:rFonts w:asciiTheme="minorHAnsi" w:hAnsiTheme="minorHAnsi" w:cstheme="minorHAnsi"/>
                <w:lang w:val="fr-FR"/>
              </w:rPr>
              <w:t>Modalités possibles d’amélioration de l’attractivité</w:t>
            </w:r>
          </w:p>
          <w:p w14:paraId="64018AD1" w14:textId="77777777" w:rsidR="003941FF" w:rsidRPr="003941FF" w:rsidRDefault="003941FF" w:rsidP="003941FF">
            <w:pPr>
              <w:rPr>
                <w:rFonts w:asciiTheme="minorHAnsi" w:hAnsiTheme="minorHAnsi" w:cstheme="minorHAnsi"/>
                <w:lang w:val="fr-FR"/>
              </w:rPr>
            </w:pPr>
          </w:p>
          <w:p w14:paraId="2A376D29" w14:textId="68570886" w:rsidR="003941FF" w:rsidRPr="003941FF" w:rsidRDefault="003941FF" w:rsidP="003941FF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É</w:t>
            </w:r>
            <w:r w:rsidRPr="003941FF">
              <w:rPr>
                <w:rFonts w:asciiTheme="minorHAnsi" w:hAnsiTheme="minorHAnsi" w:cstheme="minorHAnsi"/>
                <w:lang w:val="fr-FR"/>
              </w:rPr>
              <w:t>coute et reconnaissance</w:t>
            </w:r>
          </w:p>
          <w:p w14:paraId="2B6393B0" w14:textId="5095B36B" w:rsidR="003941FF" w:rsidRPr="00BD56C5" w:rsidRDefault="00984441" w:rsidP="00290FF1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 w:cstheme="minorHAnsi"/>
                <w:lang w:val="fr-FR"/>
              </w:rPr>
            </w:pPr>
            <w:r w:rsidRPr="00BD56C5">
              <w:rPr>
                <w:rFonts w:asciiTheme="minorHAnsi" w:hAnsiTheme="minorHAnsi" w:cstheme="minorHAnsi"/>
                <w:lang w:val="fr-FR"/>
              </w:rPr>
              <w:t>I</w:t>
            </w:r>
            <w:r w:rsidR="003941FF" w:rsidRPr="00BD56C5">
              <w:rPr>
                <w:rFonts w:asciiTheme="minorHAnsi" w:hAnsiTheme="minorHAnsi" w:cstheme="minorHAnsi"/>
                <w:lang w:val="fr-FR"/>
              </w:rPr>
              <w:t>nterlocuteurs des personnels en cas de question pédagogique, de carrière, sociale, médicale</w:t>
            </w:r>
            <w:r w:rsidRPr="00BD56C5">
              <w:rPr>
                <w:rFonts w:asciiTheme="minorHAnsi" w:hAnsiTheme="minorHAnsi" w:cstheme="minorHAnsi"/>
                <w:lang w:val="fr-FR"/>
              </w:rPr>
              <w:t>, etc.</w:t>
            </w:r>
          </w:p>
          <w:p w14:paraId="26259FF4" w14:textId="09108DE6" w:rsidR="003941FF" w:rsidRPr="00BD56C5" w:rsidRDefault="00984441" w:rsidP="00290FF1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 w:cstheme="minorHAnsi"/>
                <w:lang w:val="fr-FR"/>
              </w:rPr>
            </w:pPr>
            <w:r w:rsidRPr="00BD56C5">
              <w:rPr>
                <w:rFonts w:asciiTheme="minorHAnsi" w:hAnsiTheme="minorHAnsi" w:cstheme="minorHAnsi"/>
                <w:lang w:val="fr-FR"/>
              </w:rPr>
              <w:t>L</w:t>
            </w:r>
            <w:r w:rsidR="003941FF" w:rsidRPr="00BD56C5">
              <w:rPr>
                <w:rFonts w:asciiTheme="minorHAnsi" w:hAnsiTheme="minorHAnsi" w:cstheme="minorHAnsi"/>
                <w:lang w:val="fr-FR"/>
              </w:rPr>
              <w:t>ieu</w:t>
            </w:r>
            <w:r w:rsidRPr="00BD56C5">
              <w:rPr>
                <w:rFonts w:asciiTheme="minorHAnsi" w:hAnsiTheme="minorHAnsi" w:cstheme="minorHAnsi"/>
                <w:lang w:val="fr-FR"/>
              </w:rPr>
              <w:t xml:space="preserve">x </w:t>
            </w:r>
            <w:r w:rsidR="00966610">
              <w:rPr>
                <w:rFonts w:asciiTheme="minorHAnsi" w:hAnsiTheme="minorHAnsi" w:cstheme="minorHAnsi"/>
                <w:lang w:val="fr-FR"/>
              </w:rPr>
              <w:t>et</w:t>
            </w:r>
            <w:r w:rsidR="003941FF" w:rsidRPr="00BD56C5">
              <w:rPr>
                <w:rFonts w:asciiTheme="minorHAnsi" w:hAnsiTheme="minorHAnsi" w:cstheme="minorHAnsi"/>
                <w:lang w:val="fr-FR"/>
              </w:rPr>
              <w:t xml:space="preserve"> modalité</w:t>
            </w:r>
            <w:r w:rsidRPr="00BD56C5">
              <w:rPr>
                <w:rFonts w:asciiTheme="minorHAnsi" w:hAnsiTheme="minorHAnsi" w:cstheme="minorHAnsi"/>
                <w:lang w:val="fr-FR"/>
              </w:rPr>
              <w:t>s</w:t>
            </w:r>
            <w:r w:rsidR="003941FF" w:rsidRPr="00BD56C5">
              <w:rPr>
                <w:rFonts w:asciiTheme="minorHAnsi" w:hAnsiTheme="minorHAnsi" w:cstheme="minorHAnsi"/>
                <w:lang w:val="fr-FR"/>
              </w:rPr>
              <w:t xml:space="preserve"> d’écoute des personnels dans l’établissement</w:t>
            </w:r>
          </w:p>
          <w:p w14:paraId="0C762564" w14:textId="050B5275" w:rsidR="003941FF" w:rsidRPr="00BD56C5" w:rsidRDefault="00984441" w:rsidP="00290FF1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 w:cstheme="minorHAnsi"/>
                <w:lang w:val="fr-FR"/>
              </w:rPr>
            </w:pPr>
            <w:r w:rsidRPr="00BD56C5">
              <w:rPr>
                <w:rFonts w:asciiTheme="minorHAnsi" w:hAnsiTheme="minorHAnsi" w:cstheme="minorHAnsi"/>
                <w:lang w:val="fr-FR"/>
              </w:rPr>
              <w:t>Organisation d</w:t>
            </w:r>
            <w:r w:rsidR="003941FF" w:rsidRPr="00BD56C5">
              <w:rPr>
                <w:rFonts w:asciiTheme="minorHAnsi" w:hAnsiTheme="minorHAnsi" w:cstheme="minorHAnsi"/>
                <w:lang w:val="fr-FR"/>
              </w:rPr>
              <w:t>es différents espaces de travail ou de repos des personnels enseignants et non enseignants</w:t>
            </w:r>
          </w:p>
          <w:p w14:paraId="2B852753" w14:textId="1D82844E" w:rsidR="003941FF" w:rsidRPr="00BD56C5" w:rsidRDefault="00BD56C5" w:rsidP="00290FF1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 w:cstheme="minorHAnsi"/>
                <w:lang w:val="fr-FR"/>
              </w:rPr>
            </w:pPr>
            <w:r w:rsidRPr="00BD56C5">
              <w:rPr>
                <w:rFonts w:asciiTheme="minorHAnsi" w:hAnsiTheme="minorHAnsi" w:cstheme="minorHAnsi"/>
                <w:lang w:val="fr-FR"/>
              </w:rPr>
              <w:t xml:space="preserve">Fréquence de mobilisation de la </w:t>
            </w:r>
            <w:r w:rsidR="003941FF" w:rsidRPr="00BD56C5">
              <w:rPr>
                <w:rFonts w:asciiTheme="minorHAnsi" w:hAnsiTheme="minorHAnsi" w:cstheme="minorHAnsi"/>
                <w:lang w:val="fr-FR"/>
              </w:rPr>
              <w:t>GRH de proximité</w:t>
            </w:r>
            <w:r w:rsidRPr="00BD56C5">
              <w:rPr>
                <w:rFonts w:asciiTheme="minorHAnsi" w:hAnsiTheme="minorHAnsi" w:cstheme="minorHAnsi"/>
                <w:lang w:val="fr-FR"/>
              </w:rPr>
              <w:t xml:space="preserve">, </w:t>
            </w:r>
            <w:r w:rsidR="003941FF" w:rsidRPr="00BD56C5">
              <w:rPr>
                <w:rFonts w:asciiTheme="minorHAnsi" w:hAnsiTheme="minorHAnsi" w:cstheme="minorHAnsi"/>
                <w:lang w:val="fr-FR"/>
              </w:rPr>
              <w:t>impact sur l’établissement</w:t>
            </w:r>
          </w:p>
          <w:p w14:paraId="2E426542" w14:textId="7650D353" w:rsidR="003941FF" w:rsidRDefault="00BD56C5" w:rsidP="00290FF1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 w:cstheme="minorHAnsi"/>
                <w:lang w:val="fr-FR"/>
              </w:rPr>
            </w:pPr>
            <w:r w:rsidRPr="00BD56C5">
              <w:rPr>
                <w:rFonts w:asciiTheme="minorHAnsi" w:hAnsiTheme="minorHAnsi" w:cstheme="minorHAnsi"/>
                <w:lang w:val="fr-FR"/>
              </w:rPr>
              <w:t>P</w:t>
            </w:r>
            <w:r w:rsidR="003941FF" w:rsidRPr="00BD56C5">
              <w:rPr>
                <w:rFonts w:asciiTheme="minorHAnsi" w:hAnsiTheme="minorHAnsi" w:cstheme="minorHAnsi"/>
                <w:lang w:val="fr-FR"/>
              </w:rPr>
              <w:t>rotocole en matière de violences à l’encontre des personnels</w:t>
            </w:r>
            <w:r w:rsidRPr="00BD56C5">
              <w:rPr>
                <w:rFonts w:asciiTheme="minorHAnsi" w:hAnsiTheme="minorHAnsi" w:cstheme="minorHAnsi"/>
                <w:lang w:val="fr-FR"/>
              </w:rPr>
              <w:t xml:space="preserve">, degré de </w:t>
            </w:r>
            <w:r w:rsidR="003941FF" w:rsidRPr="00BD56C5">
              <w:rPr>
                <w:rFonts w:asciiTheme="minorHAnsi" w:hAnsiTheme="minorHAnsi" w:cstheme="minorHAnsi"/>
                <w:lang w:val="fr-FR"/>
              </w:rPr>
              <w:t>satisfaction</w:t>
            </w:r>
          </w:p>
          <w:p w14:paraId="15C81256" w14:textId="5BB1396E" w:rsidR="00D23F1F" w:rsidRPr="00BD56C5" w:rsidRDefault="00D23F1F" w:rsidP="00290FF1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Protocole et prise en charge coll</w:t>
            </w:r>
            <w:r w:rsidR="008332A3">
              <w:rPr>
                <w:rFonts w:asciiTheme="minorHAnsi" w:hAnsiTheme="minorHAnsi" w:cstheme="minorHAnsi"/>
                <w:lang w:val="fr-FR"/>
              </w:rPr>
              <w:t>ective en matière d’atteinte aux valeurs de la République</w:t>
            </w:r>
          </w:p>
          <w:p w14:paraId="4433611B" w14:textId="3447573A" w:rsidR="003941FF" w:rsidRPr="00BD56C5" w:rsidRDefault="00BD56C5" w:rsidP="00290FF1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 w:cstheme="minorHAnsi"/>
                <w:lang w:val="fr-FR"/>
              </w:rPr>
            </w:pPr>
            <w:r w:rsidRPr="00BD56C5">
              <w:rPr>
                <w:rFonts w:asciiTheme="minorHAnsi" w:hAnsiTheme="minorHAnsi" w:cstheme="minorHAnsi"/>
                <w:lang w:val="fr-FR"/>
              </w:rPr>
              <w:t xml:space="preserve">Attention portée </w:t>
            </w:r>
            <w:r w:rsidR="003941FF" w:rsidRPr="00BD56C5">
              <w:rPr>
                <w:rFonts w:asciiTheme="minorHAnsi" w:hAnsiTheme="minorHAnsi" w:cstheme="minorHAnsi"/>
                <w:lang w:val="fr-FR"/>
              </w:rPr>
              <w:t>aux modalités de reconnaissance des différents personnels</w:t>
            </w:r>
          </w:p>
          <w:p w14:paraId="02211145" w14:textId="77777777" w:rsidR="003941FF" w:rsidRPr="003941FF" w:rsidRDefault="003941FF" w:rsidP="003941FF">
            <w:pPr>
              <w:rPr>
                <w:rFonts w:asciiTheme="minorHAnsi" w:hAnsiTheme="minorHAnsi" w:cstheme="minorHAnsi"/>
                <w:lang w:val="fr-FR"/>
              </w:rPr>
            </w:pPr>
          </w:p>
          <w:p w14:paraId="6694D2C0" w14:textId="54048D67" w:rsidR="004C54D8" w:rsidRPr="00001469" w:rsidRDefault="00BD56C5" w:rsidP="00A027C7">
            <w:pPr>
              <w:spacing w:after="120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Modalités d’organisation d</w:t>
            </w:r>
            <w:r w:rsidR="003941FF" w:rsidRPr="003941FF">
              <w:rPr>
                <w:rFonts w:asciiTheme="minorHAnsi" w:hAnsiTheme="minorHAnsi" w:cstheme="minorHAnsi"/>
                <w:lang w:val="fr-FR"/>
              </w:rPr>
              <w:t>es entretiens d’évaluation des différents personnels</w:t>
            </w:r>
          </w:p>
        </w:tc>
        <w:tc>
          <w:tcPr>
            <w:tcW w:w="6940" w:type="dxa"/>
          </w:tcPr>
          <w:p w14:paraId="766604A3" w14:textId="593B1B8A" w:rsidR="004C54D8" w:rsidRPr="00276E93" w:rsidRDefault="00A027C7" w:rsidP="00F32479">
            <w:pP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Données ou</w:t>
            </w:r>
            <w:r w:rsidR="004C54D8" w:rsidRPr="00276E93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 xml:space="preserve"> indicateurs chiffrés :</w:t>
            </w:r>
          </w:p>
          <w:p w14:paraId="1B795B8B" w14:textId="0C577490" w:rsidR="00C67969" w:rsidRPr="00276E93" w:rsidRDefault="00C67969" w:rsidP="00C67969">
            <w:p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276E93">
              <w:rPr>
                <w:rFonts w:asciiTheme="minorHAnsi" w:hAnsiTheme="minorHAnsi" w:cstheme="minorHAnsi"/>
                <w:color w:val="7030A0"/>
                <w:lang w:val="fr-FR"/>
              </w:rPr>
              <w:t>État de l’établissement</w:t>
            </w:r>
          </w:p>
          <w:p w14:paraId="215BAA74" w14:textId="7FF15BD6" w:rsidR="00154325" w:rsidRPr="00276E93" w:rsidRDefault="00154325" w:rsidP="00290FF1">
            <w:pPr>
              <w:pStyle w:val="Paragraphedeliste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276E93">
              <w:rPr>
                <w:rFonts w:asciiTheme="minorHAnsi" w:hAnsiTheme="minorHAnsi" w:cstheme="minorHAnsi"/>
                <w:color w:val="7030A0"/>
                <w:lang w:val="fr-FR"/>
              </w:rPr>
              <w:t>Données et indicateurs sur les personnels</w:t>
            </w:r>
          </w:p>
          <w:p w14:paraId="695D139B" w14:textId="1B685C1A" w:rsidR="00154325" w:rsidRPr="00276E93" w:rsidRDefault="00154325" w:rsidP="00290FF1">
            <w:pPr>
              <w:pStyle w:val="Paragraphedeliste"/>
              <w:numPr>
                <w:ilvl w:val="1"/>
                <w:numId w:val="25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276E93">
              <w:rPr>
                <w:rFonts w:asciiTheme="minorHAnsi" w:hAnsiTheme="minorHAnsi" w:cstheme="minorHAnsi"/>
                <w:color w:val="7030A0"/>
                <w:lang w:val="fr-FR"/>
              </w:rPr>
              <w:t>Ancienneté dans l’établissement</w:t>
            </w:r>
          </w:p>
          <w:p w14:paraId="0DA20C91" w14:textId="12419966" w:rsidR="00154325" w:rsidRDefault="00154325" w:rsidP="00290FF1">
            <w:pPr>
              <w:pStyle w:val="Paragraphedeliste"/>
              <w:numPr>
                <w:ilvl w:val="1"/>
                <w:numId w:val="25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276E93">
              <w:rPr>
                <w:rFonts w:asciiTheme="minorHAnsi" w:hAnsiTheme="minorHAnsi" w:cstheme="minorHAnsi"/>
                <w:color w:val="7030A0"/>
                <w:lang w:val="fr-FR"/>
              </w:rPr>
              <w:t>Répartition par tranche d’âge</w:t>
            </w:r>
          </w:p>
          <w:p w14:paraId="79A6907A" w14:textId="712AA3BF" w:rsidR="00BC6777" w:rsidRPr="00C37CEE" w:rsidRDefault="00CB3105" w:rsidP="00290FF1">
            <w:pPr>
              <w:pStyle w:val="Paragraphedeliste"/>
              <w:numPr>
                <w:ilvl w:val="1"/>
                <w:numId w:val="25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C37CEE">
              <w:rPr>
                <w:rFonts w:asciiTheme="minorHAnsi" w:hAnsiTheme="minorHAnsi" w:cstheme="minorHAnsi"/>
                <w:color w:val="7030A0"/>
                <w:lang w:val="fr-FR"/>
              </w:rPr>
              <w:t>Répartition par corps</w:t>
            </w:r>
            <w:r w:rsidR="00E6711B">
              <w:rPr>
                <w:rFonts w:asciiTheme="minorHAnsi" w:hAnsiTheme="minorHAnsi" w:cstheme="minorHAnsi"/>
                <w:color w:val="7030A0"/>
                <w:lang w:val="fr-FR"/>
              </w:rPr>
              <w:t>, etc.</w:t>
            </w:r>
          </w:p>
          <w:p w14:paraId="777288A7" w14:textId="187DAE48" w:rsidR="00154325" w:rsidRPr="00C37CEE" w:rsidRDefault="00276E93" w:rsidP="00276E93">
            <w:p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C37CEE">
              <w:rPr>
                <w:rFonts w:asciiTheme="minorHAnsi" w:hAnsiTheme="minorHAnsi" w:cstheme="minorHAnsi"/>
                <w:color w:val="7030A0"/>
                <w:lang w:val="fr-FR"/>
              </w:rPr>
              <w:t>Indicateurs locaux</w:t>
            </w:r>
          </w:p>
          <w:p w14:paraId="6C8C2EAE" w14:textId="0CD34DC8" w:rsidR="00C67969" w:rsidRPr="00C37CEE" w:rsidRDefault="00C67969" w:rsidP="00290FF1">
            <w:pPr>
              <w:pStyle w:val="Paragraphedeliste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C37CEE">
              <w:rPr>
                <w:rFonts w:asciiTheme="minorHAnsi" w:hAnsiTheme="minorHAnsi" w:cstheme="minorHAnsi"/>
                <w:color w:val="7030A0"/>
                <w:lang w:val="fr-FR"/>
              </w:rPr>
              <w:t>Absences des personnels</w:t>
            </w:r>
          </w:p>
          <w:p w14:paraId="58E7AD9D" w14:textId="33169794" w:rsidR="00C67969" w:rsidRPr="00C37CEE" w:rsidRDefault="00C67969" w:rsidP="00290FF1">
            <w:pPr>
              <w:pStyle w:val="Paragraphedeliste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C37CEE">
              <w:rPr>
                <w:rFonts w:asciiTheme="minorHAnsi" w:hAnsiTheme="minorHAnsi" w:cstheme="minorHAnsi"/>
                <w:color w:val="7030A0"/>
                <w:lang w:val="fr-FR"/>
              </w:rPr>
              <w:t>Taux de remplacement des absences supérieures à 15 jours</w:t>
            </w:r>
          </w:p>
          <w:p w14:paraId="4AFC4929" w14:textId="1A3F4717" w:rsidR="00C67969" w:rsidRPr="00C37CEE" w:rsidRDefault="00C67969" w:rsidP="00290FF1">
            <w:pPr>
              <w:pStyle w:val="Paragraphedeliste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C37CEE">
              <w:rPr>
                <w:rFonts w:asciiTheme="minorHAnsi" w:hAnsiTheme="minorHAnsi" w:cstheme="minorHAnsi"/>
                <w:color w:val="7030A0"/>
                <w:lang w:val="fr-FR"/>
              </w:rPr>
              <w:t>Taux de remplacement des absences inférieures à 15 jours</w:t>
            </w:r>
          </w:p>
          <w:p w14:paraId="5C4CAA0E" w14:textId="34CEB9C4" w:rsidR="00C67969" w:rsidRPr="00C37CEE" w:rsidRDefault="00C67969" w:rsidP="00290FF1">
            <w:pPr>
              <w:pStyle w:val="Paragraphedeliste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C37CEE">
              <w:rPr>
                <w:rFonts w:asciiTheme="minorHAnsi" w:hAnsiTheme="minorHAnsi" w:cstheme="minorHAnsi"/>
                <w:color w:val="7030A0"/>
                <w:lang w:val="fr-FR"/>
              </w:rPr>
              <w:t>Nombre d’heures d’enseignement non assurées par an</w:t>
            </w:r>
          </w:p>
          <w:p w14:paraId="0862C33B" w14:textId="3E8A1309" w:rsidR="004C54D8" w:rsidRPr="00A027C7" w:rsidRDefault="00CB3105" w:rsidP="00A027C7">
            <w:pPr>
              <w:pStyle w:val="Paragraphedeliste"/>
              <w:numPr>
                <w:ilvl w:val="0"/>
                <w:numId w:val="8"/>
              </w:numPr>
              <w:spacing w:after="120"/>
              <w:ind w:left="714" w:hanging="357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C37CEE">
              <w:rPr>
                <w:rFonts w:asciiTheme="minorHAnsi" w:hAnsiTheme="minorHAnsi" w:cstheme="minorHAnsi"/>
                <w:color w:val="7030A0"/>
                <w:lang w:val="fr-FR"/>
              </w:rPr>
              <w:t>Indicateurs d’éloignement des personnels</w:t>
            </w:r>
          </w:p>
        </w:tc>
      </w:tr>
      <w:tr w:rsidR="004C54D8" w:rsidRPr="004C54D8" w14:paraId="5FA5DDB8" w14:textId="77777777" w:rsidTr="00F32479">
        <w:tc>
          <w:tcPr>
            <w:tcW w:w="7054" w:type="dxa"/>
            <w:vMerge/>
          </w:tcPr>
          <w:p w14:paraId="1F630BF1" w14:textId="77777777" w:rsidR="004C54D8" w:rsidRPr="008F302B" w:rsidRDefault="004C54D8" w:rsidP="00F32479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940" w:type="dxa"/>
          </w:tcPr>
          <w:p w14:paraId="35CDE190" w14:textId="77777777" w:rsidR="004C54D8" w:rsidRPr="00276E93" w:rsidRDefault="004C54D8" w:rsidP="00F32479">
            <w:pPr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</w:pPr>
            <w:r w:rsidRPr="00276E93"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>Observations directes ou documents à analyser :</w:t>
            </w:r>
          </w:p>
          <w:p w14:paraId="741EE0E0" w14:textId="1C316F2F" w:rsidR="004C54D8" w:rsidRPr="00A027C7" w:rsidRDefault="00154325" w:rsidP="00A027C7">
            <w:pPr>
              <w:pStyle w:val="Paragraphedeliste"/>
              <w:numPr>
                <w:ilvl w:val="0"/>
                <w:numId w:val="9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276E93">
              <w:rPr>
                <w:rFonts w:asciiTheme="minorHAnsi" w:hAnsiTheme="minorHAnsi" w:cstheme="minorHAnsi"/>
                <w:color w:val="0070C0"/>
                <w:lang w:val="fr-FR"/>
              </w:rPr>
              <w:t>Tableau de bord RH</w:t>
            </w:r>
          </w:p>
        </w:tc>
      </w:tr>
      <w:tr w:rsidR="004C54D8" w:rsidRPr="004C54D8" w14:paraId="666486E0" w14:textId="77777777" w:rsidTr="00F32479">
        <w:tc>
          <w:tcPr>
            <w:tcW w:w="7054" w:type="dxa"/>
            <w:vMerge/>
          </w:tcPr>
          <w:p w14:paraId="7937CEDB" w14:textId="77777777" w:rsidR="004C54D8" w:rsidRPr="008F302B" w:rsidRDefault="004C54D8" w:rsidP="00F32479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940" w:type="dxa"/>
          </w:tcPr>
          <w:p w14:paraId="6D07A0CA" w14:textId="77777777" w:rsidR="004C54D8" w:rsidRPr="00276E93" w:rsidRDefault="004C54D8" w:rsidP="00F32479">
            <w:pPr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 w:rsidRPr="00276E93"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>Point de vue des acteurs :</w:t>
            </w:r>
          </w:p>
          <w:p w14:paraId="05F36B35" w14:textId="07BB2FA7" w:rsidR="004C54D8" w:rsidRPr="00276E93" w:rsidRDefault="00966610" w:rsidP="00290FF1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C37CEE">
              <w:rPr>
                <w:rFonts w:asciiTheme="minorHAnsi" w:hAnsiTheme="minorHAnsi" w:cstheme="minorHAnsi"/>
                <w:color w:val="00B050"/>
                <w:lang w:val="fr-FR"/>
              </w:rPr>
              <w:t>Personnels</w:t>
            </w:r>
            <w:r w:rsidR="00276E93" w:rsidRPr="00C37CEE">
              <w:rPr>
                <w:rFonts w:asciiTheme="minorHAnsi" w:hAnsiTheme="minorHAnsi" w:cstheme="minorHAnsi"/>
                <w:color w:val="00B050"/>
                <w:lang w:val="fr-FR"/>
              </w:rPr>
              <w:t xml:space="preserve"> : </w:t>
            </w:r>
            <w:r w:rsidR="00B015AD" w:rsidRPr="00C37CEE">
              <w:rPr>
                <w:rFonts w:asciiTheme="minorHAnsi" w:hAnsiTheme="minorHAnsi" w:cstheme="minorHAnsi"/>
                <w:color w:val="00B050"/>
                <w:lang w:val="fr-FR"/>
              </w:rPr>
              <w:t>perception de la gestion des ressources humaines dans l’établissement et formulation des attentes et des besoins</w:t>
            </w:r>
          </w:p>
        </w:tc>
      </w:tr>
      <w:tr w:rsidR="006D4082" w:rsidRPr="004C54D8" w14:paraId="23C81E65" w14:textId="77777777" w:rsidTr="00A027C7">
        <w:trPr>
          <w:trHeight w:val="850"/>
        </w:trPr>
        <w:tc>
          <w:tcPr>
            <w:tcW w:w="7054" w:type="dxa"/>
            <w:vMerge w:val="restart"/>
          </w:tcPr>
          <w:p w14:paraId="467EAC20" w14:textId="77777777" w:rsidR="006D4082" w:rsidRPr="007117CF" w:rsidRDefault="006D4082" w:rsidP="006D4082">
            <w:pPr>
              <w:rPr>
                <w:rFonts w:asciiTheme="minorHAnsi" w:hAnsiTheme="minorHAnsi" w:cstheme="minorHAnsi"/>
                <w:lang w:val="fr-FR"/>
              </w:rPr>
            </w:pPr>
            <w:r w:rsidRPr="007117CF">
              <w:rPr>
                <w:rFonts w:asciiTheme="minorHAnsi" w:hAnsiTheme="minorHAnsi" w:cstheme="minorHAnsi"/>
                <w:lang w:val="fr-FR"/>
              </w:rPr>
              <w:lastRenderedPageBreak/>
              <w:t>Coopération et concertation dans l’organisation du travail</w:t>
            </w:r>
          </w:p>
          <w:p w14:paraId="049E199A" w14:textId="77777777" w:rsidR="006D4082" w:rsidRPr="007117CF" w:rsidRDefault="006D4082" w:rsidP="00290FF1">
            <w:pPr>
              <w:pStyle w:val="Paragraphedeliste"/>
              <w:numPr>
                <w:ilvl w:val="0"/>
                <w:numId w:val="21"/>
              </w:numPr>
              <w:rPr>
                <w:rFonts w:asciiTheme="minorHAnsi" w:hAnsiTheme="minorHAnsi" w:cstheme="minorHAnsi"/>
                <w:lang w:val="fr-FR"/>
              </w:rPr>
            </w:pPr>
            <w:r w:rsidRPr="007117CF">
              <w:rPr>
                <w:rFonts w:asciiTheme="minorHAnsi" w:hAnsiTheme="minorHAnsi" w:cstheme="minorHAnsi"/>
                <w:lang w:val="fr-FR"/>
              </w:rPr>
              <w:t>Degré de connaissance des personnels entre eux</w:t>
            </w:r>
          </w:p>
          <w:p w14:paraId="4048D17B" w14:textId="50DC22C2" w:rsidR="006D4082" w:rsidRPr="007117CF" w:rsidRDefault="006D4082" w:rsidP="00290FF1">
            <w:pPr>
              <w:pStyle w:val="Paragraphedeliste"/>
              <w:numPr>
                <w:ilvl w:val="0"/>
                <w:numId w:val="21"/>
              </w:numPr>
              <w:rPr>
                <w:rFonts w:asciiTheme="minorHAnsi" w:hAnsiTheme="minorHAnsi" w:cstheme="minorHAnsi"/>
                <w:lang w:val="fr-FR"/>
              </w:rPr>
            </w:pPr>
            <w:r w:rsidRPr="007117CF">
              <w:rPr>
                <w:rFonts w:asciiTheme="minorHAnsi" w:hAnsiTheme="minorHAnsi" w:cstheme="minorHAnsi"/>
                <w:lang w:val="fr-FR"/>
              </w:rPr>
              <w:t xml:space="preserve">Organisation de la coopération entre les personnels de l’établissement (co-intervention, préparation des cours en commun, épreuves communes, </w:t>
            </w:r>
            <w:r w:rsidR="008332A3">
              <w:rPr>
                <w:rFonts w:asciiTheme="minorHAnsi" w:hAnsiTheme="minorHAnsi" w:cstheme="minorHAnsi"/>
                <w:lang w:val="fr-FR"/>
              </w:rPr>
              <w:t xml:space="preserve">groupes de travail </w:t>
            </w:r>
            <w:proofErr w:type="spellStart"/>
            <w:r w:rsidR="00CB3105" w:rsidRPr="007117CF">
              <w:rPr>
                <w:rFonts w:asciiTheme="minorHAnsi" w:hAnsiTheme="minorHAnsi" w:cstheme="minorHAnsi"/>
                <w:lang w:val="fr-FR"/>
              </w:rPr>
              <w:t>pluri</w:t>
            </w:r>
            <w:r w:rsidR="008332A3">
              <w:rPr>
                <w:rFonts w:asciiTheme="minorHAnsi" w:hAnsiTheme="minorHAnsi" w:cstheme="minorHAnsi"/>
                <w:lang w:val="fr-FR"/>
              </w:rPr>
              <w:t>-</w:t>
            </w:r>
            <w:r w:rsidR="00CB3105" w:rsidRPr="007117CF">
              <w:rPr>
                <w:rFonts w:asciiTheme="minorHAnsi" w:hAnsiTheme="minorHAnsi" w:cstheme="minorHAnsi"/>
                <w:lang w:val="fr-FR"/>
              </w:rPr>
              <w:t>professionnels</w:t>
            </w:r>
            <w:proofErr w:type="spellEnd"/>
            <w:r w:rsidR="00985D34">
              <w:rPr>
                <w:rFonts w:asciiTheme="minorHAnsi" w:hAnsiTheme="minorHAnsi" w:cstheme="minorHAnsi"/>
                <w:lang w:val="fr-FR"/>
              </w:rPr>
              <w:t>,</w:t>
            </w:r>
            <w:r w:rsidR="00CB3105" w:rsidRPr="007117CF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Pr="007117CF">
              <w:rPr>
                <w:rFonts w:asciiTheme="minorHAnsi" w:hAnsiTheme="minorHAnsi" w:cstheme="minorHAnsi"/>
                <w:lang w:val="fr-FR"/>
              </w:rPr>
              <w:t>etc.)</w:t>
            </w:r>
          </w:p>
          <w:p w14:paraId="44993FCA" w14:textId="77777777" w:rsidR="006D4082" w:rsidRPr="007117CF" w:rsidRDefault="006D4082" w:rsidP="00290FF1">
            <w:pPr>
              <w:pStyle w:val="Paragraphedeliste"/>
              <w:numPr>
                <w:ilvl w:val="0"/>
                <w:numId w:val="21"/>
              </w:numPr>
              <w:rPr>
                <w:rFonts w:asciiTheme="minorHAnsi" w:hAnsiTheme="minorHAnsi" w:cstheme="minorHAnsi"/>
                <w:lang w:val="fr-FR"/>
              </w:rPr>
            </w:pPr>
            <w:r w:rsidRPr="007117CF">
              <w:rPr>
                <w:rFonts w:asciiTheme="minorHAnsi" w:hAnsiTheme="minorHAnsi" w:cstheme="minorHAnsi"/>
                <w:lang w:val="fr-FR"/>
              </w:rPr>
              <w:t>Bilan de la coopération, obstacles et éléments facilitateurs</w:t>
            </w:r>
          </w:p>
          <w:p w14:paraId="4630F5A2" w14:textId="1CAB62CF" w:rsidR="006D4082" w:rsidRPr="007117CF" w:rsidRDefault="00CB3105" w:rsidP="00290FF1">
            <w:pPr>
              <w:pStyle w:val="Paragraphedeliste"/>
              <w:numPr>
                <w:ilvl w:val="0"/>
                <w:numId w:val="21"/>
              </w:numPr>
              <w:rPr>
                <w:rFonts w:asciiTheme="minorHAnsi" w:hAnsiTheme="minorHAnsi" w:cstheme="minorHAnsi"/>
                <w:lang w:val="fr-FR"/>
              </w:rPr>
            </w:pPr>
            <w:r w:rsidRPr="007117CF">
              <w:rPr>
                <w:rFonts w:asciiTheme="minorHAnsi" w:hAnsiTheme="minorHAnsi" w:cstheme="minorHAnsi"/>
                <w:lang w:val="fr-FR"/>
              </w:rPr>
              <w:t>Pour les enseignants : c</w:t>
            </w:r>
            <w:r w:rsidR="006D4082" w:rsidRPr="007117CF">
              <w:rPr>
                <w:rFonts w:asciiTheme="minorHAnsi" w:hAnsiTheme="minorHAnsi" w:cstheme="minorHAnsi"/>
                <w:lang w:val="fr-FR"/>
              </w:rPr>
              <w:t>hoix de niveau de composition d’équipes, d’emplois du temps</w:t>
            </w:r>
          </w:p>
          <w:p w14:paraId="5F4C2C1B" w14:textId="77777777" w:rsidR="006D4082" w:rsidRPr="007117CF" w:rsidRDefault="006D4082" w:rsidP="00290FF1">
            <w:pPr>
              <w:pStyle w:val="Paragraphedeliste"/>
              <w:numPr>
                <w:ilvl w:val="1"/>
                <w:numId w:val="21"/>
              </w:numPr>
              <w:rPr>
                <w:rFonts w:asciiTheme="minorHAnsi" w:hAnsiTheme="minorHAnsi" w:cstheme="minorHAnsi"/>
                <w:lang w:val="fr-FR"/>
              </w:rPr>
            </w:pPr>
            <w:r w:rsidRPr="007117CF">
              <w:rPr>
                <w:rFonts w:asciiTheme="minorHAnsi" w:hAnsiTheme="minorHAnsi" w:cstheme="minorHAnsi"/>
                <w:lang w:val="fr-FR"/>
              </w:rPr>
              <w:t>Modalités de discussion</w:t>
            </w:r>
          </w:p>
          <w:p w14:paraId="0844E300" w14:textId="5E8FEBDA" w:rsidR="006D4082" w:rsidRPr="007117CF" w:rsidRDefault="006D4082" w:rsidP="00290FF1">
            <w:pPr>
              <w:pStyle w:val="Paragraphedeliste"/>
              <w:numPr>
                <w:ilvl w:val="1"/>
                <w:numId w:val="21"/>
              </w:numPr>
              <w:rPr>
                <w:rFonts w:asciiTheme="minorHAnsi" w:hAnsiTheme="minorHAnsi" w:cstheme="minorHAnsi"/>
                <w:lang w:val="fr-FR"/>
              </w:rPr>
            </w:pPr>
            <w:r w:rsidRPr="007117CF">
              <w:rPr>
                <w:rFonts w:asciiTheme="minorHAnsi" w:hAnsiTheme="minorHAnsi" w:cstheme="minorHAnsi"/>
                <w:lang w:val="fr-FR"/>
              </w:rPr>
              <w:t>Degré de prise en compte des vœux des enseignants</w:t>
            </w:r>
          </w:p>
          <w:p w14:paraId="55C52CA6" w14:textId="77777777" w:rsidR="006D4082" w:rsidRPr="007117CF" w:rsidRDefault="006D4082" w:rsidP="00290FF1">
            <w:pPr>
              <w:pStyle w:val="Paragraphedeliste"/>
              <w:numPr>
                <w:ilvl w:val="0"/>
                <w:numId w:val="21"/>
              </w:numPr>
              <w:rPr>
                <w:rFonts w:asciiTheme="minorHAnsi" w:hAnsiTheme="minorHAnsi" w:cstheme="minorHAnsi"/>
                <w:lang w:val="fr-FR"/>
              </w:rPr>
            </w:pPr>
            <w:r w:rsidRPr="007117CF">
              <w:rPr>
                <w:rFonts w:asciiTheme="minorHAnsi" w:hAnsiTheme="minorHAnsi" w:cstheme="minorHAnsi"/>
                <w:lang w:val="fr-FR"/>
              </w:rPr>
              <w:t>Procédures de concertation et d’information sur les points clefs du fonctionnement de l’établissement (répartition de la DHG, des services, accompagnement des élèves, évaluation des élèves, etc.)</w:t>
            </w:r>
          </w:p>
          <w:p w14:paraId="084EB83F" w14:textId="77777777" w:rsidR="006D4082" w:rsidRPr="007117CF" w:rsidRDefault="006D4082" w:rsidP="00290FF1">
            <w:pPr>
              <w:pStyle w:val="Paragraphedeliste"/>
              <w:numPr>
                <w:ilvl w:val="0"/>
                <w:numId w:val="21"/>
              </w:numPr>
              <w:rPr>
                <w:rFonts w:asciiTheme="minorHAnsi" w:hAnsiTheme="minorHAnsi" w:cstheme="minorHAnsi"/>
                <w:lang w:val="fr-FR"/>
              </w:rPr>
            </w:pPr>
            <w:r w:rsidRPr="007117CF">
              <w:rPr>
                <w:rFonts w:asciiTheme="minorHAnsi" w:hAnsiTheme="minorHAnsi" w:cstheme="minorHAnsi"/>
                <w:lang w:val="fr-FR"/>
              </w:rPr>
              <w:t>Modalités d’organisation du travail pour les équipes de vie scolaire, administratives, de santé et sociale et pour les personnels ATTEE (emplois du temps, formation, etc.)</w:t>
            </w:r>
          </w:p>
          <w:p w14:paraId="4EFEF77E" w14:textId="77777777" w:rsidR="006D4082" w:rsidRPr="007117CF" w:rsidRDefault="006D4082" w:rsidP="00290FF1">
            <w:pPr>
              <w:pStyle w:val="Paragraphedeliste"/>
              <w:numPr>
                <w:ilvl w:val="0"/>
                <w:numId w:val="21"/>
              </w:numPr>
              <w:rPr>
                <w:rFonts w:asciiTheme="minorHAnsi" w:hAnsiTheme="minorHAnsi" w:cstheme="minorHAnsi"/>
                <w:lang w:val="fr-FR"/>
              </w:rPr>
            </w:pPr>
            <w:r w:rsidRPr="007117CF">
              <w:rPr>
                <w:rFonts w:asciiTheme="minorHAnsi" w:hAnsiTheme="minorHAnsi" w:cstheme="minorHAnsi"/>
                <w:lang w:val="fr-FR"/>
              </w:rPr>
              <w:t>Modalités d’explication ou d’explicitation du mode de management</w:t>
            </w:r>
          </w:p>
          <w:p w14:paraId="266975DD" w14:textId="77777777" w:rsidR="006D4082" w:rsidRPr="007117CF" w:rsidRDefault="006D4082" w:rsidP="00290FF1">
            <w:pPr>
              <w:pStyle w:val="Paragraphedeliste"/>
              <w:numPr>
                <w:ilvl w:val="0"/>
                <w:numId w:val="21"/>
              </w:numPr>
              <w:rPr>
                <w:rFonts w:asciiTheme="minorHAnsi" w:hAnsiTheme="minorHAnsi" w:cstheme="minorHAnsi"/>
                <w:lang w:val="fr-FR"/>
              </w:rPr>
            </w:pPr>
            <w:r w:rsidRPr="007117CF">
              <w:rPr>
                <w:rFonts w:asciiTheme="minorHAnsi" w:hAnsiTheme="minorHAnsi" w:cstheme="minorHAnsi"/>
                <w:lang w:val="fr-FR"/>
              </w:rPr>
              <w:t>Degré d’investissement des personnels dans</w:t>
            </w:r>
          </w:p>
          <w:p w14:paraId="36DB7800" w14:textId="77777777" w:rsidR="006D4082" w:rsidRPr="007117CF" w:rsidRDefault="006D4082" w:rsidP="00290FF1">
            <w:pPr>
              <w:pStyle w:val="Paragraphedeliste"/>
              <w:numPr>
                <w:ilvl w:val="1"/>
                <w:numId w:val="21"/>
              </w:numPr>
              <w:rPr>
                <w:rFonts w:asciiTheme="minorHAnsi" w:hAnsiTheme="minorHAnsi" w:cstheme="minorHAnsi"/>
                <w:lang w:val="fr-FR"/>
              </w:rPr>
            </w:pPr>
            <w:proofErr w:type="gramStart"/>
            <w:r w:rsidRPr="007117CF">
              <w:rPr>
                <w:rFonts w:asciiTheme="minorHAnsi" w:hAnsiTheme="minorHAnsi" w:cstheme="minorHAnsi"/>
                <w:lang w:val="fr-FR"/>
              </w:rPr>
              <w:t>la</w:t>
            </w:r>
            <w:proofErr w:type="gramEnd"/>
            <w:r w:rsidRPr="007117CF">
              <w:rPr>
                <w:rFonts w:asciiTheme="minorHAnsi" w:hAnsiTheme="minorHAnsi" w:cstheme="minorHAnsi"/>
                <w:lang w:val="fr-FR"/>
              </w:rPr>
              <w:t xml:space="preserve"> réflexion collective et la valorisation de l’établissement</w:t>
            </w:r>
          </w:p>
          <w:p w14:paraId="1C97743D" w14:textId="77777777" w:rsidR="006D4082" w:rsidRPr="007117CF" w:rsidRDefault="006D4082" w:rsidP="00290FF1">
            <w:pPr>
              <w:pStyle w:val="Paragraphedeliste"/>
              <w:numPr>
                <w:ilvl w:val="1"/>
                <w:numId w:val="21"/>
              </w:numPr>
              <w:rPr>
                <w:rFonts w:asciiTheme="minorHAnsi" w:hAnsiTheme="minorHAnsi" w:cstheme="minorHAnsi"/>
                <w:lang w:val="fr-FR"/>
              </w:rPr>
            </w:pPr>
            <w:proofErr w:type="gramStart"/>
            <w:r w:rsidRPr="007117CF">
              <w:rPr>
                <w:rFonts w:asciiTheme="minorHAnsi" w:hAnsiTheme="minorHAnsi" w:cstheme="minorHAnsi"/>
                <w:lang w:val="fr-FR"/>
              </w:rPr>
              <w:t>le</w:t>
            </w:r>
            <w:proofErr w:type="gramEnd"/>
            <w:r w:rsidRPr="007117CF">
              <w:rPr>
                <w:rFonts w:asciiTheme="minorHAnsi" w:hAnsiTheme="minorHAnsi" w:cstheme="minorHAnsi"/>
                <w:lang w:val="fr-FR"/>
              </w:rPr>
              <w:t xml:space="preserve"> développement du sentiment d’appartenance</w:t>
            </w:r>
          </w:p>
          <w:p w14:paraId="0B9E28F9" w14:textId="77777777" w:rsidR="006D4082" w:rsidRPr="007117CF" w:rsidRDefault="006D4082" w:rsidP="006D4082">
            <w:pPr>
              <w:rPr>
                <w:rFonts w:cstheme="minorHAnsi"/>
              </w:rPr>
            </w:pPr>
          </w:p>
        </w:tc>
        <w:tc>
          <w:tcPr>
            <w:tcW w:w="6940" w:type="dxa"/>
          </w:tcPr>
          <w:p w14:paraId="282A128F" w14:textId="0FD5965D" w:rsidR="006D4082" w:rsidRPr="007117CF" w:rsidRDefault="00A027C7" w:rsidP="006D4082">
            <w:pP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Données ou</w:t>
            </w:r>
            <w:r w:rsidR="006D4082" w:rsidRPr="007117CF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 xml:space="preserve"> indicateurs chiffrés :</w:t>
            </w:r>
          </w:p>
          <w:p w14:paraId="4D968DBB" w14:textId="6A55D88E" w:rsidR="006D4082" w:rsidRPr="001745F8" w:rsidRDefault="001745F8" w:rsidP="001745F8">
            <w:pPr>
              <w:pStyle w:val="Paragraphedeliste"/>
              <w:numPr>
                <w:ilvl w:val="0"/>
                <w:numId w:val="8"/>
              </w:numPr>
              <w:spacing w:after="120"/>
              <w:ind w:left="714" w:hanging="357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7117CF">
              <w:rPr>
                <w:rFonts w:asciiTheme="minorHAnsi" w:hAnsiTheme="minorHAnsi" w:cstheme="minorHAnsi"/>
                <w:color w:val="7030A0"/>
                <w:lang w:val="fr-FR"/>
              </w:rPr>
              <w:t>Taux de participation des personnels aux manifestations initiées par l’établissement</w:t>
            </w:r>
          </w:p>
        </w:tc>
      </w:tr>
      <w:tr w:rsidR="006D4082" w:rsidRPr="004C54D8" w14:paraId="08D949DE" w14:textId="77777777" w:rsidTr="001745F8">
        <w:trPr>
          <w:trHeight w:val="1190"/>
        </w:trPr>
        <w:tc>
          <w:tcPr>
            <w:tcW w:w="7054" w:type="dxa"/>
            <w:vMerge/>
          </w:tcPr>
          <w:p w14:paraId="4119D7B6" w14:textId="77777777" w:rsidR="006D4082" w:rsidRPr="007117CF" w:rsidRDefault="006D4082" w:rsidP="006D4082">
            <w:pPr>
              <w:rPr>
                <w:rFonts w:cstheme="minorHAnsi"/>
                <w:lang w:val="fr-FR"/>
              </w:rPr>
            </w:pPr>
          </w:p>
        </w:tc>
        <w:tc>
          <w:tcPr>
            <w:tcW w:w="6940" w:type="dxa"/>
          </w:tcPr>
          <w:p w14:paraId="20ECA4FE" w14:textId="77777777" w:rsidR="006D4082" w:rsidRPr="007117CF" w:rsidRDefault="006D4082" w:rsidP="006D4082">
            <w:pPr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</w:pPr>
            <w:r w:rsidRPr="007117CF"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>Observations directes ou documents à analyser :</w:t>
            </w:r>
          </w:p>
          <w:p w14:paraId="7397CDC1" w14:textId="2C904F0A" w:rsidR="001745F8" w:rsidRDefault="001745F8" w:rsidP="001745F8">
            <w:pPr>
              <w:pStyle w:val="Paragraphedeliste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7117CF">
              <w:rPr>
                <w:rFonts w:asciiTheme="minorHAnsi" w:hAnsiTheme="minorHAnsi" w:cstheme="minorHAnsi"/>
                <w:color w:val="0070C0"/>
                <w:lang w:val="fr-FR"/>
              </w:rPr>
              <w:t>Modalités de concertation interne, hors instances, dans l’établissement sur l’ensemble des questions qui sont arbitrées, impact sur l’EPLE</w:t>
            </w:r>
          </w:p>
          <w:p w14:paraId="177544B3" w14:textId="576E4700" w:rsidR="006D4082" w:rsidRPr="001745F8" w:rsidRDefault="001745F8" w:rsidP="001745F8">
            <w:pPr>
              <w:pStyle w:val="Paragraphedeliste"/>
              <w:numPr>
                <w:ilvl w:val="0"/>
                <w:numId w:val="7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7117CF">
              <w:rPr>
                <w:rFonts w:asciiTheme="minorHAnsi" w:hAnsiTheme="minorHAnsi" w:cstheme="minorHAnsi"/>
                <w:color w:val="0070C0"/>
                <w:lang w:val="fr-FR"/>
              </w:rPr>
              <w:t>Cartographie des temps de concertation</w:t>
            </w:r>
          </w:p>
        </w:tc>
      </w:tr>
      <w:tr w:rsidR="00F67C2A" w:rsidRPr="004C54D8" w14:paraId="208F61B0" w14:textId="77777777" w:rsidTr="00F32479">
        <w:trPr>
          <w:trHeight w:val="1297"/>
        </w:trPr>
        <w:tc>
          <w:tcPr>
            <w:tcW w:w="7054" w:type="dxa"/>
            <w:vMerge/>
          </w:tcPr>
          <w:p w14:paraId="12F37E07" w14:textId="77777777" w:rsidR="00F67C2A" w:rsidRPr="007117CF" w:rsidRDefault="00F67C2A" w:rsidP="00F67C2A">
            <w:pPr>
              <w:rPr>
                <w:rFonts w:cstheme="minorHAnsi"/>
                <w:lang w:val="fr-FR"/>
              </w:rPr>
            </w:pPr>
          </w:p>
        </w:tc>
        <w:tc>
          <w:tcPr>
            <w:tcW w:w="6940" w:type="dxa"/>
          </w:tcPr>
          <w:p w14:paraId="5DA2F5BE" w14:textId="77777777" w:rsidR="00F67C2A" w:rsidRPr="007117CF" w:rsidRDefault="00F67C2A" w:rsidP="00F67C2A">
            <w:pPr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 w:rsidRPr="007117CF"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>Point de vue des acteurs :</w:t>
            </w:r>
          </w:p>
          <w:p w14:paraId="223684BF" w14:textId="68428EB0" w:rsidR="00F67C2A" w:rsidRPr="001745F8" w:rsidRDefault="001745F8" w:rsidP="00F67C2A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7117CF">
              <w:rPr>
                <w:rFonts w:asciiTheme="minorHAnsi" w:hAnsiTheme="minorHAnsi" w:cstheme="minorHAnsi"/>
                <w:color w:val="00B050"/>
                <w:lang w:val="fr-FR"/>
              </w:rPr>
              <w:t>Équipes : besoins, modalités et efficacité de la coopération et de la concertation, degré d’intervention dans l’élaboration de l’organisation du travail</w:t>
            </w:r>
          </w:p>
        </w:tc>
      </w:tr>
      <w:tr w:rsidR="00F67C2A" w:rsidRPr="004C54D8" w14:paraId="2F0B9A51" w14:textId="77777777" w:rsidTr="001745F8">
        <w:trPr>
          <w:trHeight w:val="647"/>
        </w:trPr>
        <w:tc>
          <w:tcPr>
            <w:tcW w:w="7054" w:type="dxa"/>
            <w:vMerge w:val="restart"/>
          </w:tcPr>
          <w:p w14:paraId="0AC9F121" w14:textId="77777777" w:rsidR="00F67C2A" w:rsidRPr="003941FF" w:rsidRDefault="00F67C2A" w:rsidP="00F67C2A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C</w:t>
            </w:r>
            <w:r w:rsidRPr="003941FF">
              <w:rPr>
                <w:rFonts w:asciiTheme="minorHAnsi" w:hAnsiTheme="minorHAnsi" w:cstheme="minorHAnsi"/>
                <w:lang w:val="fr-FR"/>
              </w:rPr>
              <w:t>ommunication interne</w:t>
            </w:r>
          </w:p>
          <w:p w14:paraId="00343B16" w14:textId="77777777" w:rsidR="00F67C2A" w:rsidRPr="00124E63" w:rsidRDefault="00F67C2A" w:rsidP="00290FF1">
            <w:pPr>
              <w:pStyle w:val="Paragraphedeliste"/>
              <w:numPr>
                <w:ilvl w:val="0"/>
                <w:numId w:val="22"/>
              </w:numPr>
              <w:rPr>
                <w:rFonts w:asciiTheme="minorHAnsi" w:hAnsiTheme="minorHAnsi" w:cstheme="minorHAnsi"/>
                <w:lang w:val="fr-FR"/>
              </w:rPr>
            </w:pPr>
            <w:r w:rsidRPr="00124E63">
              <w:rPr>
                <w:rFonts w:asciiTheme="minorHAnsi" w:hAnsiTheme="minorHAnsi" w:cstheme="minorHAnsi"/>
                <w:lang w:val="fr-FR"/>
              </w:rPr>
              <w:t>Nature des informations essentielles à diffuser en interne. Diffusion effective ou non</w:t>
            </w:r>
          </w:p>
          <w:p w14:paraId="6ECB6207" w14:textId="77777777" w:rsidR="00F67C2A" w:rsidRPr="00124E63" w:rsidRDefault="00F67C2A" w:rsidP="00290FF1">
            <w:pPr>
              <w:pStyle w:val="Paragraphedeliste"/>
              <w:numPr>
                <w:ilvl w:val="0"/>
                <w:numId w:val="22"/>
              </w:numPr>
              <w:rPr>
                <w:rFonts w:asciiTheme="minorHAnsi" w:hAnsiTheme="minorHAnsi" w:cstheme="minorHAnsi"/>
                <w:lang w:val="fr-FR"/>
              </w:rPr>
            </w:pPr>
            <w:r w:rsidRPr="00124E63">
              <w:rPr>
                <w:rFonts w:asciiTheme="minorHAnsi" w:hAnsiTheme="minorHAnsi" w:cstheme="minorHAnsi"/>
                <w:lang w:val="fr-FR"/>
              </w:rPr>
              <w:t>Existence d’une réflexion collective sur la communication interne, degré d’attente des personnels</w:t>
            </w:r>
          </w:p>
          <w:p w14:paraId="0B7C98BD" w14:textId="3D72E4E0" w:rsidR="00F67C2A" w:rsidRPr="00124E63" w:rsidRDefault="00F67C2A" w:rsidP="00290FF1">
            <w:pPr>
              <w:pStyle w:val="Paragraphedeliste"/>
              <w:numPr>
                <w:ilvl w:val="0"/>
                <w:numId w:val="22"/>
              </w:numPr>
              <w:rPr>
                <w:rFonts w:asciiTheme="minorHAnsi" w:hAnsiTheme="minorHAnsi" w:cstheme="minorHAnsi"/>
                <w:lang w:val="fr-FR"/>
              </w:rPr>
            </w:pPr>
            <w:r w:rsidRPr="00124E63">
              <w:rPr>
                <w:rFonts w:asciiTheme="minorHAnsi" w:hAnsiTheme="minorHAnsi" w:cstheme="minorHAnsi"/>
                <w:lang w:val="fr-FR"/>
              </w:rPr>
              <w:t>Outils de communication et de diffusion déployés dans l’établissement (affichage, ENT, internet</w:t>
            </w:r>
            <w:r w:rsidR="00985D34">
              <w:rPr>
                <w:rFonts w:asciiTheme="minorHAnsi" w:hAnsiTheme="minorHAnsi" w:cstheme="minorHAnsi"/>
                <w:lang w:val="fr-FR"/>
              </w:rPr>
              <w:t>, etc.</w:t>
            </w:r>
            <w:r w:rsidR="00985D34" w:rsidRPr="00124E63">
              <w:rPr>
                <w:rFonts w:asciiTheme="minorHAnsi" w:hAnsiTheme="minorHAnsi" w:cstheme="minorHAnsi"/>
                <w:lang w:val="fr-FR"/>
              </w:rPr>
              <w:t xml:space="preserve">), </w:t>
            </w:r>
            <w:r w:rsidRPr="00124E63">
              <w:rPr>
                <w:rFonts w:asciiTheme="minorHAnsi" w:hAnsiTheme="minorHAnsi" w:cstheme="minorHAnsi"/>
                <w:lang w:val="fr-FR"/>
              </w:rPr>
              <w:t>évolutions possibles</w:t>
            </w:r>
          </w:p>
          <w:p w14:paraId="45FC45A1" w14:textId="6687DA8B" w:rsidR="00F67C2A" w:rsidRPr="00124E63" w:rsidRDefault="007D2A84" w:rsidP="00290FF1">
            <w:pPr>
              <w:pStyle w:val="Paragraphedeliste"/>
              <w:numPr>
                <w:ilvl w:val="0"/>
                <w:numId w:val="22"/>
              </w:num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Existence</w:t>
            </w:r>
            <w:r w:rsidR="00F67C2A" w:rsidRPr="00124E63">
              <w:rPr>
                <w:rFonts w:asciiTheme="minorHAnsi" w:hAnsiTheme="minorHAnsi" w:cstheme="minorHAnsi"/>
                <w:lang w:val="fr-FR"/>
              </w:rPr>
              <w:t xml:space="preserve"> d’un plan de communication interne</w:t>
            </w:r>
          </w:p>
          <w:p w14:paraId="36726E2F" w14:textId="791B0B5E" w:rsidR="00F67C2A" w:rsidRPr="001745F8" w:rsidRDefault="00F67C2A" w:rsidP="001745F8">
            <w:pPr>
              <w:spacing w:after="120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R</w:t>
            </w:r>
            <w:r w:rsidRPr="003941FF">
              <w:rPr>
                <w:rFonts w:asciiTheme="minorHAnsi" w:hAnsiTheme="minorHAnsi" w:cstheme="minorHAnsi"/>
                <w:lang w:val="fr-FR"/>
              </w:rPr>
              <w:t xml:space="preserve">éflexion partagée </w:t>
            </w:r>
            <w:r>
              <w:rPr>
                <w:rFonts w:asciiTheme="minorHAnsi" w:hAnsiTheme="minorHAnsi" w:cstheme="minorHAnsi"/>
                <w:lang w:val="fr-FR"/>
              </w:rPr>
              <w:t xml:space="preserve">dans l’établissement </w:t>
            </w:r>
            <w:r w:rsidRPr="003941FF">
              <w:rPr>
                <w:rFonts w:asciiTheme="minorHAnsi" w:hAnsiTheme="minorHAnsi" w:cstheme="minorHAnsi"/>
                <w:lang w:val="fr-FR"/>
              </w:rPr>
              <w:t>sur les questions déontologiques</w:t>
            </w:r>
            <w:r>
              <w:rPr>
                <w:rFonts w:asciiTheme="minorHAnsi" w:hAnsiTheme="minorHAnsi" w:cstheme="minorHAnsi"/>
                <w:lang w:val="fr-FR"/>
              </w:rPr>
              <w:t xml:space="preserve"> (degré d’attente, de nécessité)</w:t>
            </w:r>
          </w:p>
        </w:tc>
        <w:tc>
          <w:tcPr>
            <w:tcW w:w="6940" w:type="dxa"/>
          </w:tcPr>
          <w:p w14:paraId="026EDF41" w14:textId="3B42F542" w:rsidR="00F67C2A" w:rsidRPr="00276E93" w:rsidRDefault="00AD73DC" w:rsidP="00F67C2A">
            <w:pP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Données ou</w:t>
            </w:r>
            <w:r w:rsidR="00F67C2A" w:rsidRPr="00276E93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 xml:space="preserve"> indicateurs chiffrés :</w:t>
            </w:r>
          </w:p>
          <w:p w14:paraId="5EF9C51C" w14:textId="77777777" w:rsidR="00F67C2A" w:rsidRPr="00276E93" w:rsidRDefault="00F67C2A" w:rsidP="00F67C2A">
            <w:pPr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</w:p>
        </w:tc>
      </w:tr>
      <w:tr w:rsidR="00F67C2A" w:rsidRPr="004C54D8" w14:paraId="6C0EB76D" w14:textId="77777777" w:rsidTr="00F32479">
        <w:trPr>
          <w:trHeight w:val="774"/>
        </w:trPr>
        <w:tc>
          <w:tcPr>
            <w:tcW w:w="7054" w:type="dxa"/>
            <w:vMerge/>
          </w:tcPr>
          <w:p w14:paraId="55CF6FE9" w14:textId="77777777" w:rsidR="00F67C2A" w:rsidRDefault="00F67C2A" w:rsidP="00F67C2A">
            <w:pPr>
              <w:rPr>
                <w:rFonts w:cstheme="minorHAnsi"/>
              </w:rPr>
            </w:pPr>
          </w:p>
        </w:tc>
        <w:tc>
          <w:tcPr>
            <w:tcW w:w="6940" w:type="dxa"/>
          </w:tcPr>
          <w:p w14:paraId="27E48FA6" w14:textId="77777777" w:rsidR="00F67C2A" w:rsidRPr="00276E93" w:rsidRDefault="00F67C2A" w:rsidP="00F67C2A">
            <w:pPr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</w:pPr>
            <w:r w:rsidRPr="00276E93"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>Observations directes ou documents à analyser :</w:t>
            </w:r>
          </w:p>
          <w:p w14:paraId="0521A8E1" w14:textId="7AF06652" w:rsidR="001745F8" w:rsidRDefault="001745F8" w:rsidP="001745F8">
            <w:pPr>
              <w:pStyle w:val="Paragraphedeliste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276E93">
              <w:rPr>
                <w:rFonts w:asciiTheme="minorHAnsi" w:hAnsiTheme="minorHAnsi" w:cstheme="minorHAnsi"/>
                <w:color w:val="0070C0"/>
                <w:lang w:val="fr-FR"/>
              </w:rPr>
              <w:t>Outils de communication internes</w:t>
            </w:r>
          </w:p>
          <w:p w14:paraId="12052FFD" w14:textId="0B3B5EB8" w:rsidR="00F67C2A" w:rsidRPr="001745F8" w:rsidRDefault="001745F8" w:rsidP="001745F8">
            <w:pPr>
              <w:pStyle w:val="Paragraphedeliste"/>
              <w:numPr>
                <w:ilvl w:val="0"/>
                <w:numId w:val="7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276E93">
              <w:rPr>
                <w:rFonts w:asciiTheme="minorHAnsi" w:hAnsiTheme="minorHAnsi" w:cstheme="minorHAnsi"/>
                <w:color w:val="0070C0"/>
                <w:lang w:val="fr-FR"/>
              </w:rPr>
              <w:t>Panneaux d’affichage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 (nombre, position, mise à jour)</w:t>
            </w:r>
          </w:p>
        </w:tc>
      </w:tr>
      <w:tr w:rsidR="00F67C2A" w:rsidRPr="004C54D8" w14:paraId="27E27898" w14:textId="77777777" w:rsidTr="00F32479">
        <w:trPr>
          <w:trHeight w:val="774"/>
        </w:trPr>
        <w:tc>
          <w:tcPr>
            <w:tcW w:w="7054" w:type="dxa"/>
            <w:vMerge/>
          </w:tcPr>
          <w:p w14:paraId="0B9FCB7C" w14:textId="77777777" w:rsidR="00F67C2A" w:rsidRPr="00276E93" w:rsidRDefault="00F67C2A" w:rsidP="00F67C2A">
            <w:pPr>
              <w:rPr>
                <w:rFonts w:cstheme="minorHAnsi"/>
                <w:lang w:val="fr-FR"/>
              </w:rPr>
            </w:pPr>
          </w:p>
        </w:tc>
        <w:tc>
          <w:tcPr>
            <w:tcW w:w="6940" w:type="dxa"/>
          </w:tcPr>
          <w:p w14:paraId="661AB16D" w14:textId="77777777" w:rsidR="00F67C2A" w:rsidRPr="00276E93" w:rsidRDefault="00F67C2A" w:rsidP="00F67C2A">
            <w:pPr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 w:rsidRPr="00276E93"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>Point de vue des acteurs :</w:t>
            </w:r>
          </w:p>
          <w:p w14:paraId="0C4E0355" w14:textId="547A0D85" w:rsidR="00F67C2A" w:rsidRPr="001745F8" w:rsidRDefault="001745F8" w:rsidP="001745F8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981C0E">
              <w:rPr>
                <w:rFonts w:asciiTheme="minorHAnsi" w:hAnsiTheme="minorHAnsi" w:cstheme="minorHAnsi"/>
                <w:color w:val="00B050"/>
                <w:lang w:val="fr-FR"/>
              </w:rPr>
              <w:t xml:space="preserve">Équipes : </w:t>
            </w:r>
            <w:r w:rsidRPr="007117CF">
              <w:rPr>
                <w:rFonts w:asciiTheme="minorHAnsi" w:hAnsiTheme="minorHAnsi" w:cstheme="minorHAnsi"/>
                <w:color w:val="00B050"/>
                <w:lang w:val="fr-FR"/>
              </w:rPr>
              <w:t>efficacité de la communication interne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, </w:t>
            </w:r>
            <w:r w:rsidRPr="007117CF">
              <w:rPr>
                <w:rFonts w:asciiTheme="minorHAnsi" w:hAnsiTheme="minorHAnsi" w:cstheme="minorHAnsi"/>
                <w:color w:val="00B050"/>
                <w:lang w:val="fr-FR"/>
              </w:rPr>
              <w:t>besoins en matière de réflexion déontologique</w:t>
            </w:r>
          </w:p>
        </w:tc>
      </w:tr>
    </w:tbl>
    <w:p w14:paraId="0437B542" w14:textId="77777777" w:rsidR="001745F8" w:rsidRDefault="001745F8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54"/>
        <w:gridCol w:w="6940"/>
      </w:tblGrid>
      <w:tr w:rsidR="00F67C2A" w:rsidRPr="004C54D8" w14:paraId="4B295A39" w14:textId="77777777" w:rsidTr="00276E93">
        <w:trPr>
          <w:trHeight w:val="523"/>
        </w:trPr>
        <w:tc>
          <w:tcPr>
            <w:tcW w:w="7054" w:type="dxa"/>
            <w:vMerge w:val="restart"/>
          </w:tcPr>
          <w:p w14:paraId="054291E9" w14:textId="04747EF8" w:rsidR="00F67C2A" w:rsidRPr="003941FF" w:rsidRDefault="00F67C2A" w:rsidP="00F67C2A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lastRenderedPageBreak/>
              <w:t>D</w:t>
            </w:r>
            <w:r w:rsidRPr="003941FF">
              <w:rPr>
                <w:rFonts w:asciiTheme="minorHAnsi" w:hAnsiTheme="minorHAnsi" w:cstheme="minorHAnsi"/>
                <w:lang w:val="fr-FR"/>
              </w:rPr>
              <w:t>ialogue social</w:t>
            </w:r>
          </w:p>
          <w:p w14:paraId="65E444C0" w14:textId="298D4616" w:rsidR="00F67C2A" w:rsidRPr="00124E63" w:rsidRDefault="00F67C2A" w:rsidP="00290FF1">
            <w:pPr>
              <w:pStyle w:val="Paragraphedeliste"/>
              <w:numPr>
                <w:ilvl w:val="0"/>
                <w:numId w:val="23"/>
              </w:numPr>
              <w:rPr>
                <w:rFonts w:asciiTheme="minorHAnsi" w:hAnsiTheme="minorHAnsi" w:cstheme="minorHAnsi"/>
                <w:lang w:val="fr-FR"/>
              </w:rPr>
            </w:pPr>
            <w:r w:rsidRPr="00124E63">
              <w:rPr>
                <w:rFonts w:asciiTheme="minorHAnsi" w:hAnsiTheme="minorHAnsi" w:cstheme="minorHAnsi"/>
                <w:lang w:val="fr-FR"/>
              </w:rPr>
              <w:t>Modalités de représentation (liste unique</w:t>
            </w:r>
            <w:r w:rsidR="00B015AD">
              <w:rPr>
                <w:rFonts w:asciiTheme="minorHAnsi" w:hAnsiTheme="minorHAnsi" w:cstheme="minorHAnsi"/>
                <w:lang w:val="fr-FR"/>
              </w:rPr>
              <w:t xml:space="preserve"> au CA</w:t>
            </w:r>
            <w:r w:rsidRPr="00124E63">
              <w:rPr>
                <w:rFonts w:asciiTheme="minorHAnsi" w:hAnsiTheme="minorHAnsi" w:cstheme="minorHAnsi"/>
                <w:lang w:val="fr-FR"/>
              </w:rPr>
              <w:t xml:space="preserve"> ou non</w:t>
            </w:r>
            <w:r w:rsidR="00B015AD">
              <w:rPr>
                <w:rFonts w:asciiTheme="minorHAnsi" w:hAnsiTheme="minorHAnsi" w:cstheme="minorHAnsi"/>
                <w:lang w:val="fr-FR"/>
              </w:rPr>
              <w:t>,</w:t>
            </w:r>
            <w:r w:rsidR="00985D34">
              <w:rPr>
                <w:rFonts w:asciiTheme="minorHAnsi" w:hAnsiTheme="minorHAnsi" w:cstheme="minorHAnsi"/>
                <w:lang w:val="fr-FR"/>
              </w:rPr>
              <w:t xml:space="preserve"> etc.</w:t>
            </w:r>
            <w:r w:rsidRPr="00124E63">
              <w:rPr>
                <w:rFonts w:asciiTheme="minorHAnsi" w:hAnsiTheme="minorHAnsi" w:cstheme="minorHAnsi"/>
                <w:lang w:val="fr-FR"/>
              </w:rPr>
              <w:t>)</w:t>
            </w:r>
          </w:p>
          <w:p w14:paraId="012E60EE" w14:textId="77777777" w:rsidR="00F67C2A" w:rsidRPr="00124E63" w:rsidRDefault="00F67C2A" w:rsidP="00290FF1">
            <w:pPr>
              <w:pStyle w:val="Paragraphedeliste"/>
              <w:numPr>
                <w:ilvl w:val="0"/>
                <w:numId w:val="23"/>
              </w:numPr>
              <w:rPr>
                <w:rFonts w:asciiTheme="minorHAnsi" w:hAnsiTheme="minorHAnsi" w:cstheme="minorHAnsi"/>
                <w:lang w:val="fr-FR"/>
              </w:rPr>
            </w:pPr>
            <w:r w:rsidRPr="00124E63">
              <w:rPr>
                <w:rFonts w:asciiTheme="minorHAnsi" w:hAnsiTheme="minorHAnsi" w:cstheme="minorHAnsi"/>
                <w:lang w:val="fr-FR"/>
              </w:rPr>
              <w:t>Modalités d’organisation du dialogue social (réunions régulières, instances, etc.)</w:t>
            </w:r>
          </w:p>
          <w:p w14:paraId="6B494281" w14:textId="77777777" w:rsidR="00F67C2A" w:rsidRPr="00124E63" w:rsidRDefault="00F67C2A" w:rsidP="00290FF1">
            <w:pPr>
              <w:pStyle w:val="Paragraphedeliste"/>
              <w:numPr>
                <w:ilvl w:val="0"/>
                <w:numId w:val="23"/>
              </w:numPr>
              <w:rPr>
                <w:rFonts w:asciiTheme="minorHAnsi" w:hAnsiTheme="minorHAnsi" w:cstheme="minorHAnsi"/>
                <w:lang w:val="fr-FR"/>
              </w:rPr>
            </w:pPr>
            <w:r w:rsidRPr="00124E63">
              <w:rPr>
                <w:rFonts w:asciiTheme="minorHAnsi" w:hAnsiTheme="minorHAnsi" w:cstheme="minorHAnsi"/>
                <w:lang w:val="fr-FR"/>
              </w:rPr>
              <w:t>Sujets les plus fréquemment évoqués</w:t>
            </w:r>
          </w:p>
          <w:p w14:paraId="748949F8" w14:textId="77777777" w:rsidR="00F67C2A" w:rsidRPr="00124E63" w:rsidRDefault="00F67C2A" w:rsidP="00290FF1">
            <w:pPr>
              <w:pStyle w:val="Paragraphedeliste"/>
              <w:numPr>
                <w:ilvl w:val="0"/>
                <w:numId w:val="23"/>
              </w:numPr>
              <w:rPr>
                <w:rFonts w:asciiTheme="minorHAnsi" w:hAnsiTheme="minorHAnsi" w:cstheme="minorHAnsi"/>
                <w:lang w:val="fr-FR"/>
              </w:rPr>
            </w:pPr>
            <w:r w:rsidRPr="00124E63">
              <w:rPr>
                <w:rFonts w:asciiTheme="minorHAnsi" w:hAnsiTheme="minorHAnsi" w:cstheme="minorHAnsi"/>
                <w:lang w:val="fr-FR"/>
              </w:rPr>
              <w:t>Mobilisation de l’heure de vie syndicale</w:t>
            </w:r>
          </w:p>
          <w:p w14:paraId="1D967AFA" w14:textId="57AB4961" w:rsidR="00F67C2A" w:rsidRPr="00454989" w:rsidRDefault="00F67C2A" w:rsidP="00290FF1">
            <w:pPr>
              <w:pStyle w:val="Paragraphedeliste"/>
              <w:numPr>
                <w:ilvl w:val="0"/>
                <w:numId w:val="23"/>
              </w:numPr>
              <w:rPr>
                <w:rFonts w:asciiTheme="minorHAnsi" w:hAnsiTheme="minorHAnsi" w:cstheme="minorHAnsi"/>
                <w:lang w:val="fr-FR"/>
              </w:rPr>
            </w:pPr>
            <w:r w:rsidRPr="00124E63">
              <w:rPr>
                <w:rFonts w:asciiTheme="minorHAnsi" w:hAnsiTheme="minorHAnsi" w:cstheme="minorHAnsi"/>
                <w:lang w:val="fr-FR"/>
              </w:rPr>
              <w:t>Appréciation sur sa qualité et son impact</w:t>
            </w:r>
          </w:p>
        </w:tc>
        <w:tc>
          <w:tcPr>
            <w:tcW w:w="6940" w:type="dxa"/>
          </w:tcPr>
          <w:p w14:paraId="72777D14" w14:textId="2E5948C3" w:rsidR="00F67C2A" w:rsidRPr="00276E93" w:rsidRDefault="001745F8" w:rsidP="00F67C2A">
            <w:pP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Données ou</w:t>
            </w:r>
            <w:r w:rsidR="00F67C2A" w:rsidRPr="00276E93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 xml:space="preserve"> indicateurs chiffrés :</w:t>
            </w:r>
          </w:p>
          <w:p w14:paraId="30F892ED" w14:textId="3296F6D8" w:rsidR="00F67C2A" w:rsidRPr="001745F8" w:rsidRDefault="001745F8" w:rsidP="001745F8">
            <w:pPr>
              <w:pStyle w:val="Paragraphedeliste"/>
              <w:numPr>
                <w:ilvl w:val="0"/>
                <w:numId w:val="8"/>
              </w:numPr>
              <w:spacing w:after="120"/>
              <w:ind w:left="714" w:hanging="357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276E93">
              <w:rPr>
                <w:rFonts w:asciiTheme="minorHAnsi" w:hAnsiTheme="minorHAnsi" w:cstheme="minorHAnsi"/>
                <w:color w:val="7030A0"/>
                <w:lang w:val="fr-FR"/>
              </w:rPr>
              <w:t>Taux de participation aux élections</w:t>
            </w:r>
          </w:p>
        </w:tc>
      </w:tr>
      <w:tr w:rsidR="00F67C2A" w:rsidRPr="004C54D8" w14:paraId="01ABB9DF" w14:textId="77777777" w:rsidTr="00F32479">
        <w:trPr>
          <w:trHeight w:val="523"/>
        </w:trPr>
        <w:tc>
          <w:tcPr>
            <w:tcW w:w="7054" w:type="dxa"/>
            <w:vMerge/>
          </w:tcPr>
          <w:p w14:paraId="1B4F41A6" w14:textId="77777777" w:rsidR="00F67C2A" w:rsidRPr="00F67C2A" w:rsidRDefault="00F67C2A" w:rsidP="00F67C2A">
            <w:pPr>
              <w:rPr>
                <w:rFonts w:cstheme="minorHAnsi"/>
                <w:lang w:val="fr-FR"/>
              </w:rPr>
            </w:pPr>
          </w:p>
        </w:tc>
        <w:tc>
          <w:tcPr>
            <w:tcW w:w="6940" w:type="dxa"/>
          </w:tcPr>
          <w:p w14:paraId="0667995E" w14:textId="77777777" w:rsidR="00F67C2A" w:rsidRPr="00276E93" w:rsidRDefault="00F67C2A" w:rsidP="00F67C2A">
            <w:pPr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</w:pPr>
            <w:r w:rsidRPr="00276E93"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>Observations directes ou documents à analyser :</w:t>
            </w:r>
          </w:p>
          <w:p w14:paraId="4A964396" w14:textId="1DC23383" w:rsidR="00454989" w:rsidRPr="001745F8" w:rsidRDefault="001745F8" w:rsidP="001745F8">
            <w:pPr>
              <w:pStyle w:val="Paragraphedeliste"/>
              <w:numPr>
                <w:ilvl w:val="0"/>
                <w:numId w:val="7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>PV d’élection, tableau de bord des réunions</w:t>
            </w:r>
          </w:p>
        </w:tc>
      </w:tr>
      <w:tr w:rsidR="00F67C2A" w:rsidRPr="004C54D8" w14:paraId="2F45DA9A" w14:textId="77777777" w:rsidTr="007117CF">
        <w:trPr>
          <w:trHeight w:val="523"/>
        </w:trPr>
        <w:tc>
          <w:tcPr>
            <w:tcW w:w="7054" w:type="dxa"/>
            <w:vMerge/>
          </w:tcPr>
          <w:p w14:paraId="34065476" w14:textId="77777777" w:rsidR="00F67C2A" w:rsidRPr="00F67C2A" w:rsidRDefault="00F67C2A" w:rsidP="00F67C2A">
            <w:pPr>
              <w:rPr>
                <w:rFonts w:cstheme="minorHAnsi"/>
                <w:lang w:val="fr-FR"/>
              </w:rPr>
            </w:pPr>
          </w:p>
        </w:tc>
        <w:tc>
          <w:tcPr>
            <w:tcW w:w="6940" w:type="dxa"/>
            <w:shd w:val="clear" w:color="auto" w:fill="auto"/>
          </w:tcPr>
          <w:p w14:paraId="51012435" w14:textId="77777777" w:rsidR="00F67C2A" w:rsidRPr="007117CF" w:rsidRDefault="00F67C2A" w:rsidP="00F67C2A">
            <w:pPr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 w:rsidRPr="007117CF"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>Point de vue des acteurs :</w:t>
            </w:r>
          </w:p>
          <w:p w14:paraId="71E31266" w14:textId="308E168F" w:rsidR="00F67C2A" w:rsidRPr="001745F8" w:rsidRDefault="001745F8" w:rsidP="001745F8">
            <w:pPr>
              <w:pStyle w:val="Paragraphedeliste"/>
              <w:numPr>
                <w:ilvl w:val="0"/>
                <w:numId w:val="6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7117CF">
              <w:rPr>
                <w:rFonts w:asciiTheme="minorHAnsi" w:hAnsiTheme="minorHAnsi" w:cstheme="minorHAnsi"/>
                <w:color w:val="00B050"/>
                <w:lang w:val="fr-FR"/>
              </w:rPr>
              <w:t>Équipes : organisation, efficacité et impacts du dialogue social</w:t>
            </w:r>
          </w:p>
        </w:tc>
      </w:tr>
      <w:tr w:rsidR="00F67C2A" w:rsidRPr="004C54D8" w14:paraId="08B66C6C" w14:textId="77777777" w:rsidTr="007117CF">
        <w:trPr>
          <w:trHeight w:val="1055"/>
        </w:trPr>
        <w:tc>
          <w:tcPr>
            <w:tcW w:w="7054" w:type="dxa"/>
            <w:vMerge w:val="restart"/>
          </w:tcPr>
          <w:p w14:paraId="0DCF28BB" w14:textId="77777777" w:rsidR="00F67C2A" w:rsidRPr="003941FF" w:rsidRDefault="00F67C2A" w:rsidP="00F67C2A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F</w:t>
            </w:r>
            <w:r w:rsidRPr="003941FF">
              <w:rPr>
                <w:rFonts w:asciiTheme="minorHAnsi" w:hAnsiTheme="minorHAnsi" w:cstheme="minorHAnsi"/>
                <w:lang w:val="fr-FR"/>
              </w:rPr>
              <w:t>ormation et plan de développement professionnel</w:t>
            </w:r>
          </w:p>
          <w:p w14:paraId="5F5A38CA" w14:textId="77777777" w:rsidR="00F67C2A" w:rsidRPr="00D06AEE" w:rsidRDefault="00F67C2A" w:rsidP="00290FF1">
            <w:pPr>
              <w:pStyle w:val="Paragraphedeliste"/>
              <w:numPr>
                <w:ilvl w:val="0"/>
                <w:numId w:val="24"/>
              </w:numPr>
              <w:rPr>
                <w:rFonts w:asciiTheme="minorHAnsi" w:hAnsiTheme="minorHAnsi" w:cstheme="minorHAnsi"/>
                <w:lang w:val="fr-FR"/>
              </w:rPr>
            </w:pPr>
            <w:r w:rsidRPr="00D06AEE">
              <w:rPr>
                <w:rFonts w:asciiTheme="minorHAnsi" w:hAnsiTheme="minorHAnsi" w:cstheme="minorHAnsi"/>
                <w:lang w:val="fr-FR"/>
              </w:rPr>
              <w:t>Recueil des besoins et des demandes individuelles et collectives</w:t>
            </w:r>
          </w:p>
          <w:p w14:paraId="234199B1" w14:textId="77777777" w:rsidR="00F67C2A" w:rsidRPr="00D06AEE" w:rsidRDefault="00F67C2A" w:rsidP="00290FF1">
            <w:pPr>
              <w:pStyle w:val="Paragraphedeliste"/>
              <w:numPr>
                <w:ilvl w:val="0"/>
                <w:numId w:val="24"/>
              </w:numPr>
              <w:rPr>
                <w:rFonts w:asciiTheme="minorHAnsi" w:hAnsiTheme="minorHAnsi" w:cstheme="minorHAnsi"/>
                <w:lang w:val="fr-FR"/>
              </w:rPr>
            </w:pPr>
            <w:r w:rsidRPr="00D06AEE">
              <w:rPr>
                <w:rFonts w:asciiTheme="minorHAnsi" w:hAnsiTheme="minorHAnsi" w:cstheme="minorHAnsi"/>
                <w:lang w:val="fr-FR"/>
              </w:rPr>
              <w:t>Liens entre demandes de formation et organisation du travail (remplacements, prévision dans l’annualisation du temps pour les ATTEE, etc.)</w:t>
            </w:r>
          </w:p>
          <w:p w14:paraId="26B1DBE4" w14:textId="2B99E470" w:rsidR="00F67C2A" w:rsidRPr="007117CF" w:rsidRDefault="00F67C2A" w:rsidP="00290FF1">
            <w:pPr>
              <w:pStyle w:val="Paragraphedeliste"/>
              <w:numPr>
                <w:ilvl w:val="0"/>
                <w:numId w:val="24"/>
              </w:numPr>
              <w:rPr>
                <w:rFonts w:asciiTheme="minorHAnsi" w:hAnsiTheme="minorHAnsi" w:cstheme="minorHAnsi"/>
                <w:lang w:val="fr-FR"/>
              </w:rPr>
            </w:pPr>
            <w:r w:rsidRPr="007117CF">
              <w:rPr>
                <w:rFonts w:asciiTheme="minorHAnsi" w:hAnsiTheme="minorHAnsi" w:cstheme="minorHAnsi"/>
                <w:lang w:val="fr-FR"/>
              </w:rPr>
              <w:t>Priorités de formation de l’ensemble des personnels</w:t>
            </w:r>
          </w:p>
          <w:p w14:paraId="104D8356" w14:textId="2643AAA3" w:rsidR="00F67C2A" w:rsidRPr="007117CF" w:rsidRDefault="00F67C2A" w:rsidP="00290FF1">
            <w:pPr>
              <w:pStyle w:val="Paragraphedeliste"/>
              <w:numPr>
                <w:ilvl w:val="0"/>
                <w:numId w:val="24"/>
              </w:numPr>
              <w:rPr>
                <w:rFonts w:asciiTheme="minorHAnsi" w:hAnsiTheme="minorHAnsi" w:cstheme="minorHAnsi"/>
                <w:lang w:val="fr-FR"/>
              </w:rPr>
            </w:pPr>
            <w:r w:rsidRPr="007117CF">
              <w:rPr>
                <w:rFonts w:asciiTheme="minorHAnsi" w:hAnsiTheme="minorHAnsi" w:cstheme="minorHAnsi"/>
                <w:lang w:val="fr-FR"/>
              </w:rPr>
              <w:t>Existence d’un plan de formation</w:t>
            </w:r>
            <w:r w:rsidR="00186EE6" w:rsidRPr="007117CF">
              <w:rPr>
                <w:rFonts w:asciiTheme="minorHAnsi" w:hAnsiTheme="minorHAnsi" w:cstheme="minorHAnsi"/>
                <w:lang w:val="fr-FR"/>
              </w:rPr>
              <w:t xml:space="preserve"> d’établissement</w:t>
            </w:r>
            <w:r w:rsidRPr="007117CF">
              <w:rPr>
                <w:rFonts w:asciiTheme="minorHAnsi" w:hAnsiTheme="minorHAnsi" w:cstheme="minorHAnsi"/>
                <w:lang w:val="fr-FR"/>
              </w:rPr>
              <w:t xml:space="preserve"> ou de développement </w:t>
            </w:r>
            <w:r w:rsidR="00186EE6" w:rsidRPr="007117CF">
              <w:rPr>
                <w:rFonts w:asciiTheme="minorHAnsi" w:hAnsiTheme="minorHAnsi" w:cstheme="minorHAnsi"/>
                <w:lang w:val="fr-FR"/>
              </w:rPr>
              <w:t>professionnel collectif</w:t>
            </w:r>
          </w:p>
          <w:p w14:paraId="08B434FD" w14:textId="77777777" w:rsidR="00F67C2A" w:rsidRPr="007117CF" w:rsidRDefault="00F67C2A" w:rsidP="00290FF1">
            <w:pPr>
              <w:pStyle w:val="Paragraphedeliste"/>
              <w:numPr>
                <w:ilvl w:val="0"/>
                <w:numId w:val="24"/>
              </w:numPr>
              <w:rPr>
                <w:rFonts w:asciiTheme="minorHAnsi" w:hAnsiTheme="minorHAnsi" w:cstheme="minorHAnsi"/>
                <w:lang w:val="fr-FR"/>
              </w:rPr>
            </w:pPr>
            <w:r w:rsidRPr="007117CF">
              <w:rPr>
                <w:rFonts w:asciiTheme="minorHAnsi" w:hAnsiTheme="minorHAnsi" w:cstheme="minorHAnsi"/>
                <w:lang w:val="fr-FR"/>
              </w:rPr>
              <w:t>Existence de formations de proximité, internes à l’établissement, au bassin de formation</w:t>
            </w:r>
          </w:p>
          <w:p w14:paraId="046190FA" w14:textId="77777777" w:rsidR="00F67C2A" w:rsidRPr="00D06AEE" w:rsidRDefault="00F67C2A" w:rsidP="00290FF1">
            <w:pPr>
              <w:pStyle w:val="Paragraphedeliste"/>
              <w:numPr>
                <w:ilvl w:val="0"/>
                <w:numId w:val="24"/>
              </w:numPr>
              <w:rPr>
                <w:rFonts w:asciiTheme="minorHAnsi" w:hAnsiTheme="minorHAnsi" w:cstheme="minorHAnsi"/>
                <w:lang w:val="fr-FR"/>
              </w:rPr>
            </w:pPr>
            <w:r w:rsidRPr="00D06AEE">
              <w:rPr>
                <w:rFonts w:asciiTheme="minorHAnsi" w:hAnsiTheme="minorHAnsi" w:cstheme="minorHAnsi"/>
                <w:lang w:val="fr-FR"/>
              </w:rPr>
              <w:t>Enseignements tirés des formations suivies par les personnels (nombre de jours de formation, retours sur l’établissement, etc.)</w:t>
            </w:r>
          </w:p>
          <w:p w14:paraId="2E0369BD" w14:textId="77777777" w:rsidR="00F67C2A" w:rsidRPr="00D06AEE" w:rsidRDefault="00F67C2A" w:rsidP="00290FF1">
            <w:pPr>
              <w:pStyle w:val="Paragraphedeliste"/>
              <w:numPr>
                <w:ilvl w:val="0"/>
                <w:numId w:val="24"/>
              </w:numPr>
              <w:rPr>
                <w:rFonts w:asciiTheme="minorHAnsi" w:hAnsiTheme="minorHAnsi" w:cstheme="minorHAnsi"/>
                <w:lang w:val="fr-FR"/>
              </w:rPr>
            </w:pPr>
            <w:r w:rsidRPr="00D06AEE">
              <w:rPr>
                <w:rFonts w:asciiTheme="minorHAnsi" w:hAnsiTheme="minorHAnsi" w:cstheme="minorHAnsi"/>
                <w:lang w:val="fr-FR"/>
              </w:rPr>
              <w:t>Accueil de professeurs ou CPE stagiaires, d’étudiants en stage d’observation ou de pratique accompagnée</w:t>
            </w:r>
          </w:p>
          <w:p w14:paraId="53FC43DD" w14:textId="77777777" w:rsidR="00F67C2A" w:rsidRPr="00D06AEE" w:rsidRDefault="00F67C2A" w:rsidP="00290FF1">
            <w:pPr>
              <w:pStyle w:val="Paragraphedeliste"/>
              <w:numPr>
                <w:ilvl w:val="0"/>
                <w:numId w:val="24"/>
              </w:numPr>
              <w:rPr>
                <w:rFonts w:asciiTheme="minorHAnsi" w:hAnsiTheme="minorHAnsi" w:cstheme="minorHAnsi"/>
                <w:lang w:val="fr-FR"/>
              </w:rPr>
            </w:pPr>
            <w:r w:rsidRPr="00D06AEE">
              <w:rPr>
                <w:rFonts w:asciiTheme="minorHAnsi" w:hAnsiTheme="minorHAnsi" w:cstheme="minorHAnsi"/>
                <w:lang w:val="fr-FR"/>
              </w:rPr>
              <w:t>Existence d’un protocole ou d’une stratégie d’accueil de stagiaires ou étudiants, sujet ou non de préoccupation des équipes disciplinaires ou du conseil pédagogique</w:t>
            </w:r>
          </w:p>
          <w:p w14:paraId="0FC444B6" w14:textId="77777777" w:rsidR="00F67C2A" w:rsidRPr="00D06AEE" w:rsidRDefault="00F67C2A" w:rsidP="00290FF1">
            <w:pPr>
              <w:pStyle w:val="Paragraphedeliste"/>
              <w:numPr>
                <w:ilvl w:val="0"/>
                <w:numId w:val="24"/>
              </w:numPr>
              <w:rPr>
                <w:rFonts w:asciiTheme="minorHAnsi" w:hAnsiTheme="minorHAnsi" w:cstheme="minorHAnsi"/>
                <w:lang w:val="fr-FR"/>
              </w:rPr>
            </w:pPr>
            <w:r w:rsidRPr="00D06AEE">
              <w:rPr>
                <w:rFonts w:asciiTheme="minorHAnsi" w:hAnsiTheme="minorHAnsi" w:cstheme="minorHAnsi"/>
                <w:lang w:val="fr-FR"/>
              </w:rPr>
              <w:t xml:space="preserve">Nature des liens avec l’INSPE </w:t>
            </w:r>
          </w:p>
          <w:p w14:paraId="778CC245" w14:textId="5104353E" w:rsidR="00F67C2A" w:rsidRPr="00D06AEE" w:rsidRDefault="00454989" w:rsidP="00290FF1">
            <w:pPr>
              <w:pStyle w:val="Paragraphedeliste"/>
              <w:numPr>
                <w:ilvl w:val="1"/>
                <w:numId w:val="24"/>
              </w:num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É</w:t>
            </w:r>
            <w:r w:rsidR="00F67C2A" w:rsidRPr="00D06AEE">
              <w:rPr>
                <w:rFonts w:asciiTheme="minorHAnsi" w:hAnsiTheme="minorHAnsi" w:cstheme="minorHAnsi"/>
                <w:lang w:val="fr-FR"/>
              </w:rPr>
              <w:t>tablissement comme lieu de formation initiale</w:t>
            </w:r>
            <w:r>
              <w:rPr>
                <w:rFonts w:asciiTheme="minorHAnsi" w:hAnsiTheme="minorHAnsi" w:cstheme="minorHAnsi"/>
                <w:lang w:val="fr-FR"/>
              </w:rPr>
              <w:t> ?</w:t>
            </w:r>
          </w:p>
          <w:p w14:paraId="6E05CE32" w14:textId="77777777" w:rsidR="00F67C2A" w:rsidRPr="00D06AEE" w:rsidRDefault="00F67C2A" w:rsidP="00290FF1">
            <w:pPr>
              <w:pStyle w:val="Paragraphedeliste"/>
              <w:numPr>
                <w:ilvl w:val="1"/>
                <w:numId w:val="24"/>
              </w:numPr>
              <w:rPr>
                <w:rFonts w:asciiTheme="minorHAnsi" w:hAnsiTheme="minorHAnsi" w:cstheme="minorHAnsi"/>
                <w:lang w:val="fr-FR"/>
              </w:rPr>
            </w:pPr>
            <w:r w:rsidRPr="00D06AEE">
              <w:rPr>
                <w:rFonts w:asciiTheme="minorHAnsi" w:hAnsiTheme="minorHAnsi" w:cstheme="minorHAnsi"/>
                <w:lang w:val="fr-FR"/>
              </w:rPr>
              <w:t>Degré de connaissance par les acteurs de l’établissement des modalités et maquettes de formation initiale</w:t>
            </w:r>
          </w:p>
          <w:p w14:paraId="3BE36061" w14:textId="228E5AC0" w:rsidR="00F67C2A" w:rsidRPr="008332A3" w:rsidRDefault="00F67C2A" w:rsidP="002E1B72">
            <w:pPr>
              <w:pStyle w:val="Paragraphedeliste"/>
              <w:numPr>
                <w:ilvl w:val="1"/>
                <w:numId w:val="24"/>
              </w:numPr>
              <w:spacing w:after="120"/>
              <w:ind w:left="1434" w:hanging="357"/>
              <w:rPr>
                <w:rFonts w:asciiTheme="minorHAnsi" w:hAnsiTheme="minorHAnsi" w:cstheme="minorHAnsi"/>
                <w:lang w:val="fr-FR"/>
              </w:rPr>
            </w:pPr>
            <w:r w:rsidRPr="00D06AEE">
              <w:rPr>
                <w:rFonts w:asciiTheme="minorHAnsi" w:hAnsiTheme="minorHAnsi" w:cstheme="minorHAnsi"/>
                <w:lang w:val="fr-FR"/>
              </w:rPr>
              <w:t>Présence de stagiaires comme facteur de développement professionnel des personnels de l’établissement (intérêt pour les mémoires des stagiaires de l’établissement</w:t>
            </w:r>
            <w:r w:rsidR="00BD494E" w:rsidRPr="007117CF">
              <w:rPr>
                <w:rFonts w:asciiTheme="minorHAnsi" w:hAnsiTheme="minorHAnsi" w:cstheme="minorHAnsi"/>
                <w:lang w:val="fr-FR"/>
              </w:rPr>
              <w:t>, etc.)</w:t>
            </w:r>
          </w:p>
        </w:tc>
        <w:tc>
          <w:tcPr>
            <w:tcW w:w="6940" w:type="dxa"/>
            <w:shd w:val="clear" w:color="auto" w:fill="auto"/>
          </w:tcPr>
          <w:p w14:paraId="1688819C" w14:textId="77777777" w:rsidR="00454989" w:rsidRPr="007117CF" w:rsidRDefault="00454989" w:rsidP="00454989">
            <w:pP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 w:rsidRPr="007117CF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Quelques indicateurs chiffrés :</w:t>
            </w:r>
          </w:p>
          <w:p w14:paraId="09D4CBC7" w14:textId="48D54272" w:rsidR="00F67C2A" w:rsidRPr="007117CF" w:rsidRDefault="00F67C2A" w:rsidP="00290FF1">
            <w:pPr>
              <w:pStyle w:val="Paragraphedeliste"/>
              <w:numPr>
                <w:ilvl w:val="0"/>
                <w:numId w:val="24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7117CF">
              <w:rPr>
                <w:rFonts w:asciiTheme="minorHAnsi" w:hAnsiTheme="minorHAnsi" w:cstheme="minorHAnsi"/>
                <w:color w:val="7030A0"/>
                <w:lang w:val="fr-FR"/>
              </w:rPr>
              <w:t xml:space="preserve">Pourcentage de </w:t>
            </w:r>
            <w:r w:rsidR="00186EE6" w:rsidRPr="007117CF">
              <w:rPr>
                <w:rFonts w:asciiTheme="minorHAnsi" w:hAnsiTheme="minorHAnsi" w:cstheme="minorHAnsi"/>
                <w:color w:val="7030A0"/>
                <w:lang w:val="fr-FR"/>
              </w:rPr>
              <w:t>personnels</w:t>
            </w:r>
            <w:r w:rsidRPr="007117CF">
              <w:rPr>
                <w:rFonts w:asciiTheme="minorHAnsi" w:hAnsiTheme="minorHAnsi" w:cstheme="minorHAnsi"/>
                <w:color w:val="7030A0"/>
                <w:lang w:val="fr-FR"/>
              </w:rPr>
              <w:t xml:space="preserve"> ayant bénéficié d’une formation au cours de l’année / des 3 dernières années</w:t>
            </w:r>
          </w:p>
          <w:p w14:paraId="439A5148" w14:textId="493EBF95" w:rsidR="00F67C2A" w:rsidRPr="007117CF" w:rsidRDefault="00F67C2A" w:rsidP="00290FF1">
            <w:pPr>
              <w:pStyle w:val="Paragraphedeliste"/>
              <w:numPr>
                <w:ilvl w:val="0"/>
                <w:numId w:val="24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7117CF">
              <w:rPr>
                <w:rFonts w:asciiTheme="minorHAnsi" w:hAnsiTheme="minorHAnsi" w:cstheme="minorHAnsi"/>
                <w:color w:val="7030A0"/>
                <w:lang w:val="fr-FR"/>
              </w:rPr>
              <w:t>Nombre de journées-stagiaire en formation continue pour les personnels de l’établissement. Part des stages à candidature individuelle/collective et des publics désignés</w:t>
            </w:r>
          </w:p>
          <w:p w14:paraId="1CF54721" w14:textId="0E9A844D" w:rsidR="00F67C2A" w:rsidRPr="001745F8" w:rsidRDefault="00F67C2A" w:rsidP="001745F8">
            <w:pPr>
              <w:pStyle w:val="Paragraphedeliste"/>
              <w:numPr>
                <w:ilvl w:val="0"/>
                <w:numId w:val="24"/>
              </w:numPr>
              <w:spacing w:after="120"/>
              <w:ind w:left="714" w:hanging="357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7117CF">
              <w:rPr>
                <w:rFonts w:asciiTheme="minorHAnsi" w:hAnsiTheme="minorHAnsi" w:cstheme="minorHAnsi"/>
                <w:color w:val="7030A0"/>
                <w:lang w:val="fr-FR"/>
              </w:rPr>
              <w:t>Nombre de professeurs stagiaires dans l’établissement, d’étudiants en stage</w:t>
            </w:r>
          </w:p>
        </w:tc>
      </w:tr>
      <w:tr w:rsidR="00F67C2A" w:rsidRPr="004C54D8" w14:paraId="5998FD4F" w14:textId="77777777" w:rsidTr="002E1B72">
        <w:trPr>
          <w:trHeight w:val="1167"/>
        </w:trPr>
        <w:tc>
          <w:tcPr>
            <w:tcW w:w="7054" w:type="dxa"/>
            <w:vMerge/>
          </w:tcPr>
          <w:p w14:paraId="03EF382F" w14:textId="77777777" w:rsidR="00F67C2A" w:rsidRPr="00276E93" w:rsidRDefault="00F67C2A" w:rsidP="00F67C2A">
            <w:pPr>
              <w:rPr>
                <w:rFonts w:cstheme="minorHAnsi"/>
                <w:lang w:val="fr-FR"/>
              </w:rPr>
            </w:pPr>
          </w:p>
        </w:tc>
        <w:tc>
          <w:tcPr>
            <w:tcW w:w="6940" w:type="dxa"/>
          </w:tcPr>
          <w:p w14:paraId="4F735841" w14:textId="77777777" w:rsidR="00F67C2A" w:rsidRPr="00276E93" w:rsidRDefault="00F67C2A" w:rsidP="00F67C2A">
            <w:pPr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</w:pPr>
            <w:r w:rsidRPr="00276E93"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>Observations directes ou documents à analyser :</w:t>
            </w:r>
          </w:p>
          <w:p w14:paraId="442D248E" w14:textId="77777777" w:rsidR="00F67C2A" w:rsidRPr="0021605A" w:rsidRDefault="00F67C2A" w:rsidP="00290FF1">
            <w:pPr>
              <w:pStyle w:val="Paragraphedeliste"/>
              <w:numPr>
                <w:ilvl w:val="0"/>
                <w:numId w:val="26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21605A">
              <w:rPr>
                <w:rFonts w:asciiTheme="minorHAnsi" w:hAnsiTheme="minorHAnsi" w:cstheme="minorHAnsi"/>
                <w:color w:val="0070C0"/>
                <w:lang w:val="fr-FR"/>
              </w:rPr>
              <w:t>Plan de formation de l’établissement</w:t>
            </w:r>
          </w:p>
          <w:p w14:paraId="12E04444" w14:textId="0CF17D23" w:rsidR="00F67C2A" w:rsidRPr="0021605A" w:rsidRDefault="00807ECF" w:rsidP="00290FF1">
            <w:pPr>
              <w:pStyle w:val="Paragraphedeliste"/>
              <w:numPr>
                <w:ilvl w:val="0"/>
                <w:numId w:val="26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21605A">
              <w:rPr>
                <w:rFonts w:asciiTheme="minorHAnsi" w:hAnsiTheme="minorHAnsi" w:cstheme="minorHAnsi"/>
                <w:color w:val="0070C0"/>
                <w:lang w:val="fr-FR"/>
              </w:rPr>
              <w:t>É</w:t>
            </w:r>
            <w:r w:rsidR="00F67C2A" w:rsidRPr="0021605A">
              <w:rPr>
                <w:rFonts w:asciiTheme="minorHAnsi" w:hAnsiTheme="minorHAnsi" w:cstheme="minorHAnsi"/>
                <w:color w:val="0070C0"/>
                <w:lang w:val="fr-FR"/>
              </w:rPr>
              <w:t>laboration de protocoles de formation en interne</w:t>
            </w:r>
          </w:p>
          <w:p w14:paraId="0B4B0F5C" w14:textId="01D10845" w:rsidR="00F67C2A" w:rsidRPr="001745F8" w:rsidRDefault="00F67C2A" w:rsidP="001745F8">
            <w:pPr>
              <w:pStyle w:val="Paragraphedeliste"/>
              <w:numPr>
                <w:ilvl w:val="0"/>
                <w:numId w:val="26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21605A">
              <w:rPr>
                <w:rFonts w:asciiTheme="minorHAnsi" w:hAnsiTheme="minorHAnsi" w:cstheme="minorHAnsi"/>
                <w:color w:val="0070C0"/>
                <w:lang w:val="fr-FR"/>
              </w:rPr>
              <w:t>Existence d’une CVthèque des personnels</w:t>
            </w:r>
          </w:p>
        </w:tc>
      </w:tr>
      <w:tr w:rsidR="00F67C2A" w:rsidRPr="004C54D8" w14:paraId="6283AF63" w14:textId="77777777" w:rsidTr="00F32479">
        <w:trPr>
          <w:trHeight w:val="1748"/>
        </w:trPr>
        <w:tc>
          <w:tcPr>
            <w:tcW w:w="7054" w:type="dxa"/>
            <w:vMerge/>
          </w:tcPr>
          <w:p w14:paraId="5D3AA513" w14:textId="77777777" w:rsidR="00F67C2A" w:rsidRPr="00276E93" w:rsidRDefault="00F67C2A" w:rsidP="00F67C2A">
            <w:pPr>
              <w:rPr>
                <w:rFonts w:cstheme="minorHAnsi"/>
                <w:lang w:val="fr-FR"/>
              </w:rPr>
            </w:pPr>
          </w:p>
        </w:tc>
        <w:tc>
          <w:tcPr>
            <w:tcW w:w="6940" w:type="dxa"/>
          </w:tcPr>
          <w:p w14:paraId="00EF951B" w14:textId="77777777" w:rsidR="00F67C2A" w:rsidRPr="00276E93" w:rsidRDefault="00F67C2A" w:rsidP="00F67C2A">
            <w:pPr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 w:rsidRPr="00276E93"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>Point de vue des acteurs :</w:t>
            </w:r>
          </w:p>
          <w:p w14:paraId="2DDBC0E4" w14:textId="33FF8FA2" w:rsidR="00F67C2A" w:rsidRPr="002E1B72" w:rsidRDefault="002E1B72" w:rsidP="0021605A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21605A">
              <w:rPr>
                <w:rFonts w:asciiTheme="minorHAnsi" w:hAnsiTheme="minorHAnsi" w:cstheme="minorHAnsi"/>
                <w:color w:val="00B050"/>
                <w:lang w:val="fr-FR"/>
              </w:rPr>
              <w:t xml:space="preserve">Équipes : 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>degré de prise en compte des demandes de formation, identification des besoins, lien aux stagiaires, impact de la formation sur l’évolution des pratiques professionnelles</w:t>
            </w:r>
          </w:p>
        </w:tc>
      </w:tr>
    </w:tbl>
    <w:p w14:paraId="648349C1" w14:textId="77777777" w:rsidR="004923C7" w:rsidRPr="004C54D8" w:rsidRDefault="004923C7" w:rsidP="00BD494E">
      <w:pPr>
        <w:rPr>
          <w:rFonts w:cstheme="minorHAnsi"/>
        </w:rPr>
      </w:pPr>
    </w:p>
    <w:sectPr w:rsidR="004923C7" w:rsidRPr="004C54D8" w:rsidSect="008332A3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E4F98" w14:textId="77777777" w:rsidR="00DB6A0B" w:rsidRDefault="00DB6A0B" w:rsidP="005A183E">
      <w:pPr>
        <w:spacing w:after="0" w:line="240" w:lineRule="auto"/>
      </w:pPr>
      <w:r>
        <w:separator/>
      </w:r>
    </w:p>
  </w:endnote>
  <w:endnote w:type="continuationSeparator" w:id="0">
    <w:p w14:paraId="57B24346" w14:textId="77777777" w:rsidR="00DB6A0B" w:rsidRDefault="00DB6A0B" w:rsidP="005A1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E7D00" w14:textId="58D40F8B" w:rsidR="00F32479" w:rsidRPr="00781F86" w:rsidRDefault="006B44AB" w:rsidP="007D2A84">
    <w:pPr>
      <w:pStyle w:val="Pieddepage"/>
      <w:tabs>
        <w:tab w:val="clear" w:pos="4536"/>
        <w:tab w:val="clear" w:pos="9072"/>
        <w:tab w:val="right" w:pos="14004"/>
      </w:tabs>
      <w:rPr>
        <w:sz w:val="18"/>
        <w:szCs w:val="18"/>
      </w:rPr>
    </w:pPr>
    <w:r>
      <w:rPr>
        <w:sz w:val="18"/>
        <w:szCs w:val="18"/>
      </w:rPr>
      <w:t>Novembre</w:t>
    </w:r>
    <w:r w:rsidR="007D2A84">
      <w:rPr>
        <w:sz w:val="18"/>
        <w:szCs w:val="18"/>
      </w:rPr>
      <w:t xml:space="preserve"> 2020 </w:t>
    </w:r>
    <w:r w:rsidR="007D2A84">
      <w:rPr>
        <w:sz w:val="18"/>
        <w:szCs w:val="18"/>
      </w:rPr>
      <w:tab/>
    </w:r>
    <w:r w:rsidR="00F32479" w:rsidRPr="00781F86">
      <w:rPr>
        <w:sz w:val="18"/>
        <w:szCs w:val="18"/>
      </w:rPr>
      <w:t xml:space="preserve">Page </w:t>
    </w:r>
    <w:sdt>
      <w:sdtPr>
        <w:rPr>
          <w:sz w:val="18"/>
          <w:szCs w:val="18"/>
        </w:rPr>
        <w:id w:val="-1154520621"/>
        <w:docPartObj>
          <w:docPartGallery w:val="Page Numbers (Bottom of Page)"/>
          <w:docPartUnique/>
        </w:docPartObj>
      </w:sdtPr>
      <w:sdtEndPr/>
      <w:sdtContent>
        <w:r w:rsidR="00F32479" w:rsidRPr="00781F86">
          <w:rPr>
            <w:sz w:val="18"/>
            <w:szCs w:val="18"/>
          </w:rPr>
          <w:fldChar w:fldCharType="begin"/>
        </w:r>
        <w:r w:rsidR="00F32479" w:rsidRPr="00781F86">
          <w:rPr>
            <w:sz w:val="18"/>
            <w:szCs w:val="18"/>
          </w:rPr>
          <w:instrText>PAGE   \* MERGEFORMAT</w:instrText>
        </w:r>
        <w:r w:rsidR="00F32479" w:rsidRPr="00781F86">
          <w:rPr>
            <w:sz w:val="18"/>
            <w:szCs w:val="18"/>
          </w:rPr>
          <w:fldChar w:fldCharType="separate"/>
        </w:r>
        <w:r w:rsidR="00790992">
          <w:rPr>
            <w:noProof/>
            <w:sz w:val="18"/>
            <w:szCs w:val="18"/>
          </w:rPr>
          <w:t>3</w:t>
        </w:r>
        <w:r w:rsidR="00F32479" w:rsidRPr="00781F86">
          <w:rPr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6C276" w14:textId="6BFB2767" w:rsidR="00135F77" w:rsidRPr="00135F77" w:rsidRDefault="00135F77" w:rsidP="00135F77">
    <w:pPr>
      <w:pStyle w:val="Pieddepage"/>
      <w:tabs>
        <w:tab w:val="clear" w:pos="4536"/>
        <w:tab w:val="clear" w:pos="9072"/>
        <w:tab w:val="right" w:pos="14004"/>
      </w:tabs>
      <w:rPr>
        <w:sz w:val="18"/>
        <w:szCs w:val="18"/>
      </w:rPr>
    </w:pPr>
    <w:r>
      <w:rPr>
        <w:sz w:val="18"/>
        <w:szCs w:val="18"/>
      </w:rPr>
      <w:t xml:space="preserve">Novembre 2020 </w:t>
    </w:r>
    <w:r>
      <w:rPr>
        <w:sz w:val="18"/>
        <w:szCs w:val="18"/>
      </w:rPr>
      <w:tab/>
    </w:r>
    <w:r w:rsidRPr="00781F86">
      <w:rPr>
        <w:sz w:val="18"/>
        <w:szCs w:val="18"/>
      </w:rPr>
      <w:t xml:space="preserve">Page </w:t>
    </w:r>
    <w:sdt>
      <w:sdtPr>
        <w:rPr>
          <w:sz w:val="18"/>
          <w:szCs w:val="18"/>
        </w:rPr>
        <w:id w:val="736746907"/>
        <w:docPartObj>
          <w:docPartGallery w:val="Page Numbers (Bottom of Page)"/>
          <w:docPartUnique/>
        </w:docPartObj>
      </w:sdtPr>
      <w:sdtEndPr/>
      <w:sdtContent>
        <w:r w:rsidRPr="00781F86">
          <w:rPr>
            <w:sz w:val="18"/>
            <w:szCs w:val="18"/>
          </w:rPr>
          <w:fldChar w:fldCharType="begin"/>
        </w:r>
        <w:r w:rsidRPr="00781F86">
          <w:rPr>
            <w:sz w:val="18"/>
            <w:szCs w:val="18"/>
          </w:rPr>
          <w:instrText>PAGE   \* MERGEFORMAT</w:instrText>
        </w:r>
        <w:r w:rsidRPr="00781F86">
          <w:rPr>
            <w:sz w:val="18"/>
            <w:szCs w:val="18"/>
          </w:rPr>
          <w:fldChar w:fldCharType="separate"/>
        </w:r>
        <w:r w:rsidR="00790992">
          <w:rPr>
            <w:noProof/>
            <w:sz w:val="18"/>
            <w:szCs w:val="18"/>
          </w:rPr>
          <w:t>1</w:t>
        </w:r>
        <w:r w:rsidRPr="00781F86">
          <w:rPr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0D506" w14:textId="77777777" w:rsidR="00DB6A0B" w:rsidRDefault="00DB6A0B" w:rsidP="005A183E">
      <w:pPr>
        <w:spacing w:after="0" w:line="240" w:lineRule="auto"/>
      </w:pPr>
      <w:r>
        <w:separator/>
      </w:r>
    </w:p>
  </w:footnote>
  <w:footnote w:type="continuationSeparator" w:id="0">
    <w:p w14:paraId="2EBC03D5" w14:textId="77777777" w:rsidR="00DB6A0B" w:rsidRDefault="00DB6A0B" w:rsidP="005A1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65BE3" w14:textId="14A6E06F" w:rsidR="00F32479" w:rsidRDefault="00F32479" w:rsidP="00781F86">
    <w:pPr>
      <w:pStyle w:val="En-tte"/>
      <w:ind w:firstLine="212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3FBC"/>
    <w:multiLevelType w:val="hybridMultilevel"/>
    <w:tmpl w:val="5C3832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072D1"/>
    <w:multiLevelType w:val="hybridMultilevel"/>
    <w:tmpl w:val="36FCCE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B5BE4"/>
    <w:multiLevelType w:val="hybridMultilevel"/>
    <w:tmpl w:val="E5300F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C7721"/>
    <w:multiLevelType w:val="hybridMultilevel"/>
    <w:tmpl w:val="190A12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867EE"/>
    <w:multiLevelType w:val="hybridMultilevel"/>
    <w:tmpl w:val="E3F836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3099C"/>
    <w:multiLevelType w:val="hybridMultilevel"/>
    <w:tmpl w:val="B33463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5417E"/>
    <w:multiLevelType w:val="hybridMultilevel"/>
    <w:tmpl w:val="8408B0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B4857"/>
    <w:multiLevelType w:val="hybridMultilevel"/>
    <w:tmpl w:val="0338F7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A3B11"/>
    <w:multiLevelType w:val="hybridMultilevel"/>
    <w:tmpl w:val="7B5E3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7218A"/>
    <w:multiLevelType w:val="hybridMultilevel"/>
    <w:tmpl w:val="BBA083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31071"/>
    <w:multiLevelType w:val="hybridMultilevel"/>
    <w:tmpl w:val="F91892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01156"/>
    <w:multiLevelType w:val="hybridMultilevel"/>
    <w:tmpl w:val="DDB06D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6037D"/>
    <w:multiLevelType w:val="hybridMultilevel"/>
    <w:tmpl w:val="EA1252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37BC2"/>
    <w:multiLevelType w:val="hybridMultilevel"/>
    <w:tmpl w:val="0BFE8B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45868"/>
    <w:multiLevelType w:val="hybridMultilevel"/>
    <w:tmpl w:val="9C6417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1426C"/>
    <w:multiLevelType w:val="hybridMultilevel"/>
    <w:tmpl w:val="C6AC6D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46C5C"/>
    <w:multiLevelType w:val="hybridMultilevel"/>
    <w:tmpl w:val="921A58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97A0F"/>
    <w:multiLevelType w:val="hybridMultilevel"/>
    <w:tmpl w:val="556A50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D21E98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B351AE"/>
    <w:multiLevelType w:val="hybridMultilevel"/>
    <w:tmpl w:val="86C4B5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234EA"/>
    <w:multiLevelType w:val="hybridMultilevel"/>
    <w:tmpl w:val="7988D4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181F2A"/>
    <w:multiLevelType w:val="hybridMultilevel"/>
    <w:tmpl w:val="6EE242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861B6"/>
    <w:multiLevelType w:val="hybridMultilevel"/>
    <w:tmpl w:val="ABDC90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60D5E"/>
    <w:multiLevelType w:val="hybridMultilevel"/>
    <w:tmpl w:val="27622D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1A3D42"/>
    <w:multiLevelType w:val="hybridMultilevel"/>
    <w:tmpl w:val="B6B020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80A5A"/>
    <w:multiLevelType w:val="hybridMultilevel"/>
    <w:tmpl w:val="C45A49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0313F1"/>
    <w:multiLevelType w:val="hybridMultilevel"/>
    <w:tmpl w:val="7D2EDC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3"/>
  </w:num>
  <w:num w:numId="4">
    <w:abstractNumId w:val="7"/>
  </w:num>
  <w:num w:numId="5">
    <w:abstractNumId w:val="23"/>
  </w:num>
  <w:num w:numId="6">
    <w:abstractNumId w:val="21"/>
  </w:num>
  <w:num w:numId="7">
    <w:abstractNumId w:val="14"/>
  </w:num>
  <w:num w:numId="8">
    <w:abstractNumId w:val="20"/>
  </w:num>
  <w:num w:numId="9">
    <w:abstractNumId w:val="16"/>
  </w:num>
  <w:num w:numId="10">
    <w:abstractNumId w:val="5"/>
  </w:num>
  <w:num w:numId="11">
    <w:abstractNumId w:val="1"/>
  </w:num>
  <w:num w:numId="12">
    <w:abstractNumId w:val="4"/>
  </w:num>
  <w:num w:numId="13">
    <w:abstractNumId w:val="12"/>
  </w:num>
  <w:num w:numId="14">
    <w:abstractNumId w:val="18"/>
  </w:num>
  <w:num w:numId="15">
    <w:abstractNumId w:val="0"/>
  </w:num>
  <w:num w:numId="16">
    <w:abstractNumId w:val="19"/>
  </w:num>
  <w:num w:numId="17">
    <w:abstractNumId w:val="15"/>
  </w:num>
  <w:num w:numId="18">
    <w:abstractNumId w:val="22"/>
  </w:num>
  <w:num w:numId="19">
    <w:abstractNumId w:val="24"/>
  </w:num>
  <w:num w:numId="20">
    <w:abstractNumId w:val="8"/>
  </w:num>
  <w:num w:numId="21">
    <w:abstractNumId w:val="11"/>
  </w:num>
  <w:num w:numId="22">
    <w:abstractNumId w:val="10"/>
  </w:num>
  <w:num w:numId="23">
    <w:abstractNumId w:val="13"/>
  </w:num>
  <w:num w:numId="24">
    <w:abstractNumId w:val="17"/>
  </w:num>
  <w:num w:numId="25">
    <w:abstractNumId w:val="2"/>
  </w:num>
  <w:num w:numId="26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83E"/>
    <w:rsid w:val="00001469"/>
    <w:rsid w:val="0002483A"/>
    <w:rsid w:val="00025567"/>
    <w:rsid w:val="00060CDD"/>
    <w:rsid w:val="000A1A50"/>
    <w:rsid w:val="000B1E51"/>
    <w:rsid w:val="000C4987"/>
    <w:rsid w:val="000C6F84"/>
    <w:rsid w:val="001166DB"/>
    <w:rsid w:val="00124E63"/>
    <w:rsid w:val="00135F77"/>
    <w:rsid w:val="00154325"/>
    <w:rsid w:val="00163D25"/>
    <w:rsid w:val="00170FA6"/>
    <w:rsid w:val="001745F8"/>
    <w:rsid w:val="00186EE6"/>
    <w:rsid w:val="00187A23"/>
    <w:rsid w:val="001A5ADC"/>
    <w:rsid w:val="001B17DF"/>
    <w:rsid w:val="00201322"/>
    <w:rsid w:val="0020143A"/>
    <w:rsid w:val="0021605A"/>
    <w:rsid w:val="0024558B"/>
    <w:rsid w:val="00276E93"/>
    <w:rsid w:val="00290FF1"/>
    <w:rsid w:val="00291119"/>
    <w:rsid w:val="002D382F"/>
    <w:rsid w:val="002E1298"/>
    <w:rsid w:val="002E1B72"/>
    <w:rsid w:val="003902D8"/>
    <w:rsid w:val="003941FF"/>
    <w:rsid w:val="003A0401"/>
    <w:rsid w:val="00454989"/>
    <w:rsid w:val="00460EF0"/>
    <w:rsid w:val="004777A7"/>
    <w:rsid w:val="00480D6D"/>
    <w:rsid w:val="004923C7"/>
    <w:rsid w:val="00495F74"/>
    <w:rsid w:val="004C54D8"/>
    <w:rsid w:val="00574434"/>
    <w:rsid w:val="005A183E"/>
    <w:rsid w:val="00614520"/>
    <w:rsid w:val="00647D70"/>
    <w:rsid w:val="00682AAD"/>
    <w:rsid w:val="006B0291"/>
    <w:rsid w:val="006B44AB"/>
    <w:rsid w:val="006D4082"/>
    <w:rsid w:val="00704AF5"/>
    <w:rsid w:val="007117CF"/>
    <w:rsid w:val="0072151C"/>
    <w:rsid w:val="00734B07"/>
    <w:rsid w:val="00746D93"/>
    <w:rsid w:val="007600AE"/>
    <w:rsid w:val="00781F86"/>
    <w:rsid w:val="00790992"/>
    <w:rsid w:val="007C069F"/>
    <w:rsid w:val="007D2A84"/>
    <w:rsid w:val="007E3E1C"/>
    <w:rsid w:val="00807ECF"/>
    <w:rsid w:val="008332A3"/>
    <w:rsid w:val="008367A3"/>
    <w:rsid w:val="00847D7B"/>
    <w:rsid w:val="008A44E0"/>
    <w:rsid w:val="008D774D"/>
    <w:rsid w:val="008E09FC"/>
    <w:rsid w:val="008F04FA"/>
    <w:rsid w:val="008F302B"/>
    <w:rsid w:val="00924BD5"/>
    <w:rsid w:val="00924E07"/>
    <w:rsid w:val="00931A78"/>
    <w:rsid w:val="00966610"/>
    <w:rsid w:val="00981C0E"/>
    <w:rsid w:val="00984441"/>
    <w:rsid w:val="00985D34"/>
    <w:rsid w:val="00996869"/>
    <w:rsid w:val="009B2EBC"/>
    <w:rsid w:val="00A027C7"/>
    <w:rsid w:val="00A03605"/>
    <w:rsid w:val="00A12CA9"/>
    <w:rsid w:val="00A36D2A"/>
    <w:rsid w:val="00A6094F"/>
    <w:rsid w:val="00A94E12"/>
    <w:rsid w:val="00A95DE8"/>
    <w:rsid w:val="00AA4453"/>
    <w:rsid w:val="00AD4CD6"/>
    <w:rsid w:val="00AD73DC"/>
    <w:rsid w:val="00AF756F"/>
    <w:rsid w:val="00B015AD"/>
    <w:rsid w:val="00B46E88"/>
    <w:rsid w:val="00B75943"/>
    <w:rsid w:val="00BC6777"/>
    <w:rsid w:val="00BD494E"/>
    <w:rsid w:val="00BD56C5"/>
    <w:rsid w:val="00BE0C2B"/>
    <w:rsid w:val="00C15273"/>
    <w:rsid w:val="00C211F8"/>
    <w:rsid w:val="00C24962"/>
    <w:rsid w:val="00C37CEE"/>
    <w:rsid w:val="00C63B7D"/>
    <w:rsid w:val="00C67969"/>
    <w:rsid w:val="00C8285B"/>
    <w:rsid w:val="00C849DB"/>
    <w:rsid w:val="00CB018A"/>
    <w:rsid w:val="00CB3105"/>
    <w:rsid w:val="00D06AEE"/>
    <w:rsid w:val="00D23F1F"/>
    <w:rsid w:val="00D67886"/>
    <w:rsid w:val="00DA24E1"/>
    <w:rsid w:val="00DB6A0B"/>
    <w:rsid w:val="00E376FC"/>
    <w:rsid w:val="00E47993"/>
    <w:rsid w:val="00E6711B"/>
    <w:rsid w:val="00E82274"/>
    <w:rsid w:val="00EA0507"/>
    <w:rsid w:val="00ED2C08"/>
    <w:rsid w:val="00EE576F"/>
    <w:rsid w:val="00F32479"/>
    <w:rsid w:val="00F56AF7"/>
    <w:rsid w:val="00F66C71"/>
    <w:rsid w:val="00F67C2A"/>
    <w:rsid w:val="00F71A3C"/>
    <w:rsid w:val="00FD7B5A"/>
    <w:rsid w:val="00FF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CA1C6"/>
  <w15:docId w15:val="{D630EF99-46ED-46F3-950E-CC0930A4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4D8"/>
  </w:style>
  <w:style w:type="paragraph" w:styleId="Titre1">
    <w:name w:val="heading 1"/>
    <w:basedOn w:val="Normal"/>
    <w:next w:val="Normal"/>
    <w:link w:val="Titre1Car"/>
    <w:uiPriority w:val="9"/>
    <w:qFormat/>
    <w:rsid w:val="004C54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35F77"/>
    <w:pPr>
      <w:keepNext/>
      <w:keepLines/>
      <w:spacing w:after="0"/>
      <w:outlineLvl w:val="1"/>
    </w:pPr>
    <w:rPr>
      <w:rFonts w:eastAsiaTheme="majorEastAsia" w:cstheme="minorHAnsi"/>
      <w:b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A1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183E"/>
  </w:style>
  <w:style w:type="paragraph" w:styleId="Pieddepage">
    <w:name w:val="footer"/>
    <w:basedOn w:val="Normal"/>
    <w:link w:val="PieddepageCar"/>
    <w:uiPriority w:val="99"/>
    <w:unhideWhenUsed/>
    <w:rsid w:val="005A1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183E"/>
  </w:style>
  <w:style w:type="paragraph" w:styleId="Textedebulles">
    <w:name w:val="Balloon Text"/>
    <w:basedOn w:val="Normal"/>
    <w:link w:val="TextedebullesCar"/>
    <w:uiPriority w:val="99"/>
    <w:semiHidden/>
    <w:unhideWhenUsed/>
    <w:rsid w:val="005A1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183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4923C7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135F77"/>
    <w:rPr>
      <w:rFonts w:eastAsiaTheme="majorEastAsia" w:cstheme="minorHAnsi"/>
      <w:b/>
      <w:sz w:val="26"/>
      <w:szCs w:val="26"/>
    </w:rPr>
  </w:style>
  <w:style w:type="paragraph" w:styleId="Commentaire">
    <w:name w:val="annotation text"/>
    <w:basedOn w:val="Normal"/>
    <w:link w:val="CommentaireCar"/>
    <w:uiPriority w:val="99"/>
    <w:unhideWhenUsed/>
    <w:rsid w:val="004923C7"/>
    <w:pPr>
      <w:spacing w:after="160"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923C7"/>
    <w:rPr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4C54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4C54D8"/>
    <w:pPr>
      <w:spacing w:after="0"/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DA24E1"/>
    <w:pPr>
      <w:spacing w:line="259" w:lineRule="auto"/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DA24E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DA24E1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DA24E1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6711B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711B"/>
    <w:pPr>
      <w:spacing w:after="200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71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5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25A19-41A1-4EB4-B696-3FB415968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2510</Words>
  <Characters>13806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</dc:creator>
  <cp:lastModifiedBy>Anne Valetoux</cp:lastModifiedBy>
  <cp:revision>2</cp:revision>
  <cp:lastPrinted>2020-10-11T16:59:00Z</cp:lastPrinted>
  <dcterms:created xsi:type="dcterms:W3CDTF">2021-12-08T13:25:00Z</dcterms:created>
  <dcterms:modified xsi:type="dcterms:W3CDTF">2021-12-08T13:25:00Z</dcterms:modified>
</cp:coreProperties>
</file>